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774" w:rsidRPr="00BE6774" w:rsidRDefault="00BE6774" w:rsidP="00BE6774">
      <w:pPr>
        <w:pStyle w:val="Default"/>
        <w:jc w:val="center"/>
        <w:rPr>
          <w:rFonts w:eastAsia="Times New Roman"/>
          <w:lang w:eastAsia="ru-RU"/>
        </w:rPr>
      </w:pPr>
      <w:r w:rsidRPr="00BE6774">
        <w:t>Выпускная квалификационная работа</w:t>
      </w:r>
    </w:p>
    <w:p w:rsidR="00BE6774" w:rsidRPr="00BE6774" w:rsidRDefault="00BE6774" w:rsidP="00BE6774">
      <w:pPr>
        <w:pStyle w:val="Default"/>
        <w:jc w:val="center"/>
        <w:rPr>
          <w:rFonts w:eastAsia="Times New Roman"/>
          <w:lang w:eastAsia="ru-RU"/>
        </w:rPr>
      </w:pPr>
      <w:proofErr w:type="spellStart"/>
      <w:r w:rsidRPr="00BE6774">
        <w:rPr>
          <w:rFonts w:eastAsia="Times New Roman"/>
          <w:lang w:eastAsia="ru-RU"/>
        </w:rPr>
        <w:t>Дудовой</w:t>
      </w:r>
      <w:proofErr w:type="spellEnd"/>
      <w:r w:rsidRPr="00BE6774">
        <w:rPr>
          <w:rFonts w:eastAsia="Times New Roman"/>
          <w:lang w:eastAsia="ru-RU"/>
        </w:rPr>
        <w:t xml:space="preserve"> Медины </w:t>
      </w:r>
      <w:proofErr w:type="spellStart"/>
      <w:r w:rsidRPr="00BE6774">
        <w:rPr>
          <w:rFonts w:eastAsia="Times New Roman"/>
          <w:lang w:eastAsia="ru-RU"/>
        </w:rPr>
        <w:t>Леоновны</w:t>
      </w:r>
      <w:proofErr w:type="spellEnd"/>
    </w:p>
    <w:p w:rsidR="00BE6774" w:rsidRPr="00BE6774" w:rsidRDefault="00BE6774" w:rsidP="00BE6774">
      <w:pPr>
        <w:pStyle w:val="Default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</w:t>
      </w:r>
      <w:r w:rsidRPr="00BE6774">
        <w:rPr>
          <w:rFonts w:eastAsia="Times New Roman"/>
          <w:lang w:eastAsia="ru-RU"/>
        </w:rPr>
        <w:t>тудентки</w:t>
      </w:r>
      <w:r>
        <w:rPr>
          <w:rFonts w:eastAsia="Times New Roman"/>
          <w:lang w:eastAsia="ru-RU"/>
        </w:rPr>
        <w:t xml:space="preserve"> </w:t>
      </w:r>
      <w:r w:rsidRPr="00BE6774">
        <w:rPr>
          <w:rFonts w:eastAsia="Times New Roman"/>
          <w:lang w:val="en-US" w:eastAsia="ru-RU"/>
        </w:rPr>
        <w:t>VI</w:t>
      </w:r>
      <w:r w:rsidRPr="00BE6774">
        <w:rPr>
          <w:rFonts w:eastAsia="Times New Roman"/>
          <w:lang w:eastAsia="ru-RU"/>
        </w:rPr>
        <w:t xml:space="preserve"> курса  группы №2</w:t>
      </w:r>
    </w:p>
    <w:p w:rsidR="00BE6774" w:rsidRPr="00BE6774" w:rsidRDefault="00BE6774" w:rsidP="00BE6774">
      <w:pPr>
        <w:pStyle w:val="Default"/>
        <w:jc w:val="center"/>
        <w:rPr>
          <w:rFonts w:eastAsia="Times New Roman"/>
          <w:lang w:eastAsia="ru-RU"/>
        </w:rPr>
      </w:pPr>
      <w:r w:rsidRPr="00BE6774">
        <w:rPr>
          <w:rFonts w:eastAsia="Times New Roman"/>
          <w:lang w:eastAsia="ru-RU"/>
        </w:rPr>
        <w:t>специальность 30.05.01 Медицинская биохимия</w:t>
      </w:r>
    </w:p>
    <w:p w:rsidR="00BE6774" w:rsidRPr="00BE6774" w:rsidRDefault="00BE6774" w:rsidP="00BE6774">
      <w:pPr>
        <w:pStyle w:val="Default"/>
        <w:jc w:val="center"/>
        <w:rPr>
          <w:rFonts w:eastAsia="Times New Roman"/>
          <w:lang w:eastAsia="ru-RU"/>
        </w:rPr>
      </w:pPr>
    </w:p>
    <w:p w:rsidR="00BE6774" w:rsidRPr="00BE6774" w:rsidRDefault="00BE6774" w:rsidP="00BE6774">
      <w:pPr>
        <w:pStyle w:val="Default"/>
        <w:jc w:val="center"/>
        <w:rPr>
          <w:rFonts w:eastAsia="Times New Roman"/>
          <w:lang w:eastAsia="ru-RU"/>
        </w:rPr>
      </w:pPr>
    </w:p>
    <w:p w:rsidR="00BE6774" w:rsidRPr="00BE6774" w:rsidRDefault="00BE6774" w:rsidP="00BE6774">
      <w:pPr>
        <w:pStyle w:val="Default"/>
        <w:jc w:val="center"/>
        <w:rPr>
          <w:rFonts w:eastAsia="Times New Roman"/>
          <w:lang w:eastAsia="ru-RU"/>
        </w:rPr>
      </w:pPr>
      <w:r w:rsidRPr="00BE6774">
        <w:rPr>
          <w:rFonts w:eastAsia="Times New Roman"/>
          <w:lang w:eastAsia="ru-RU"/>
        </w:rPr>
        <w:t xml:space="preserve">«АНТИОКСИДАНТНАЯ И ПРОТИВОВОСПАЛИТЕЛЬНАЯ АКТИВНОСТЬ НОВЫХ </w:t>
      </w:r>
      <w:r w:rsidRPr="00BE6774">
        <w:t>СУЛЬФОПРОИЗВОДНЫХ  ПИРИМИДИН -4 (1Н</w:t>
      </w:r>
      <w:proofErr w:type="gramStart"/>
      <w:r w:rsidRPr="00BE6774">
        <w:t>)-</w:t>
      </w:r>
      <w:proofErr w:type="gramEnd"/>
      <w:r w:rsidRPr="00BE6774">
        <w:t>ОНА»</w:t>
      </w:r>
    </w:p>
    <w:p w:rsidR="00BE6774" w:rsidRPr="00BE6774" w:rsidRDefault="00BE6774" w:rsidP="00BE6774">
      <w:pPr>
        <w:pStyle w:val="Default"/>
        <w:jc w:val="center"/>
        <w:rPr>
          <w:rFonts w:eastAsia="Times New Roman"/>
          <w:lang w:eastAsia="ru-RU"/>
        </w:rPr>
      </w:pPr>
    </w:p>
    <w:p w:rsidR="00BE6774" w:rsidRPr="00BE6774" w:rsidRDefault="00BE6774" w:rsidP="00BE6774">
      <w:pPr>
        <w:ind w:firstLine="709"/>
        <w:jc w:val="both"/>
        <w:rPr>
          <w:color w:val="333333"/>
          <w:shd w:val="clear" w:color="auto" w:fill="FFFFFF"/>
        </w:rPr>
      </w:pPr>
      <w:r w:rsidRPr="00BE6774">
        <w:t xml:space="preserve">Одним из важных показателей гомеостаза живого организма является антиоксидантная активность биообъектов, препятствующая развитию свободно-радикальных процессов в организме. </w:t>
      </w:r>
      <w:r w:rsidRPr="00BE6774">
        <w:rPr>
          <w:shd w:val="clear" w:color="auto" w:fill="FFFFFF"/>
        </w:rPr>
        <w:t xml:space="preserve">Патогенез большинства заболеваний включает избыточную активацию свободно-радикальных процессов, нарушение функционирования систем антиоксидантной защиты, что неизбежно приводит к формированию в организме окислительного стресса (ОС). Основными мишенями повреждения в организме в условиях ОС являются молекулы белков, липидов и нуклеиновых кислот, которые подвергаются окислительной модификации и в дальнейшем, как правило, не способны выполнять свои функции. В связи с этим поиск и разработка способов коррекции окислительного стресса являются крайне актуальной проблемой современной медицины. </w:t>
      </w:r>
    </w:p>
    <w:p w:rsidR="00BE6774" w:rsidRPr="00BE6774" w:rsidRDefault="00BE6774" w:rsidP="00BE6774">
      <w:pPr>
        <w:ind w:firstLine="709"/>
        <w:jc w:val="both"/>
      </w:pPr>
      <w:r w:rsidRPr="00BE6774">
        <w:t xml:space="preserve">Целью работы явилась оценка антиоксидантной и противовоспалительной активности новых – </w:t>
      </w:r>
      <w:proofErr w:type="spellStart"/>
      <w:r w:rsidRPr="00BE6774">
        <w:t>сульфопроизводных</w:t>
      </w:r>
      <w:proofErr w:type="spellEnd"/>
      <w:r w:rsidRPr="00BE6774">
        <w:t xml:space="preserve"> пиримидин -4 (1Н</w:t>
      </w:r>
      <w:proofErr w:type="gramStart"/>
      <w:r w:rsidRPr="00BE6774">
        <w:t>)-</w:t>
      </w:r>
      <w:proofErr w:type="gramEnd"/>
      <w:r w:rsidRPr="00BE6774">
        <w:t>она.</w:t>
      </w:r>
    </w:p>
    <w:p w:rsidR="00BE6774" w:rsidRPr="00881625" w:rsidRDefault="00BE6774" w:rsidP="00BE6774">
      <w:pPr>
        <w:ind w:firstLine="709"/>
        <w:jc w:val="both"/>
        <w:rPr>
          <w:b/>
        </w:rPr>
      </w:pPr>
      <w:r w:rsidRPr="00BE6774">
        <w:t xml:space="preserve">Для достижения цели были проведены </w:t>
      </w:r>
      <w:proofErr w:type="spellStart"/>
      <w:r w:rsidRPr="00BE6774">
        <w:t>скрининговые</w:t>
      </w:r>
      <w:proofErr w:type="spellEnd"/>
      <w:r w:rsidRPr="00BE6774">
        <w:t xml:space="preserve"> исследования биологической активности </w:t>
      </w:r>
      <w:proofErr w:type="spellStart"/>
      <w:r w:rsidRPr="00BE6774">
        <w:t>сульфопроизводных</w:t>
      </w:r>
      <w:proofErr w:type="spellEnd"/>
      <w:r w:rsidRPr="00BE6774">
        <w:t xml:space="preserve"> пиримидин -4 (1Н</w:t>
      </w:r>
      <w:proofErr w:type="gramStart"/>
      <w:r w:rsidRPr="00BE6774">
        <w:t>)-</w:t>
      </w:r>
      <w:proofErr w:type="gramEnd"/>
      <w:r w:rsidRPr="00BE6774">
        <w:t xml:space="preserve">она </w:t>
      </w:r>
      <w:r w:rsidRPr="00BE6774">
        <w:rPr>
          <w:lang w:val="en-US"/>
        </w:rPr>
        <w:t>in</w:t>
      </w:r>
      <w:r w:rsidRPr="00BE6774">
        <w:t xml:space="preserve"> </w:t>
      </w:r>
      <w:r w:rsidRPr="00BE6774">
        <w:rPr>
          <w:lang w:val="en-US"/>
        </w:rPr>
        <w:t>vitro</w:t>
      </w:r>
      <w:r>
        <w:t xml:space="preserve">, определено соединение лидер. </w:t>
      </w:r>
      <w:r w:rsidRPr="00881625">
        <w:t>Прове</w:t>
      </w:r>
      <w:r w:rsidR="00881625" w:rsidRPr="00881625">
        <w:t>дено</w:t>
      </w:r>
      <w:r w:rsidRPr="00881625">
        <w:t xml:space="preserve"> исследование соединения лидера на экспериментальной модели </w:t>
      </w:r>
      <w:proofErr w:type="spellStart"/>
      <w:r w:rsidRPr="00881625">
        <w:t>оксидативного</w:t>
      </w:r>
      <w:proofErr w:type="spellEnd"/>
      <w:r w:rsidRPr="00881625">
        <w:t xml:space="preserve"> стресса</w:t>
      </w:r>
      <w:r w:rsidR="00881625" w:rsidRPr="00881625">
        <w:t xml:space="preserve"> и острого воспаления.</w:t>
      </w:r>
    </w:p>
    <w:p w:rsidR="00881625" w:rsidRPr="00881625" w:rsidRDefault="00881625" w:rsidP="00881625">
      <w:pPr>
        <w:widowControl w:val="0"/>
        <w:tabs>
          <w:tab w:val="left" w:pos="709"/>
          <w:tab w:val="left" w:pos="9000"/>
          <w:tab w:val="left" w:pos="9180"/>
        </w:tabs>
        <w:jc w:val="both"/>
      </w:pPr>
      <w:r>
        <w:tab/>
      </w:r>
      <w:r w:rsidRPr="00881625">
        <w:t xml:space="preserve">Полученные результаты свидетельствуют, что соединения, являющиеся </w:t>
      </w:r>
      <w:proofErr w:type="spellStart"/>
      <w:r w:rsidRPr="00881625">
        <w:t>сульфопроизводными</w:t>
      </w:r>
      <w:proofErr w:type="spellEnd"/>
      <w:r w:rsidRPr="00881625">
        <w:t xml:space="preserve"> пиримидин -4 (1н</w:t>
      </w:r>
      <w:proofErr w:type="gramStart"/>
      <w:r w:rsidRPr="00881625">
        <w:t>)-</w:t>
      </w:r>
      <w:proofErr w:type="gramEnd"/>
      <w:r w:rsidRPr="00881625">
        <w:t xml:space="preserve">она, обладают </w:t>
      </w:r>
      <w:proofErr w:type="spellStart"/>
      <w:r w:rsidRPr="00881625">
        <w:t>антиоксидантым</w:t>
      </w:r>
      <w:proofErr w:type="spellEnd"/>
      <w:r w:rsidRPr="00881625">
        <w:t xml:space="preserve"> и противовоспалительным действием.</w:t>
      </w:r>
      <w:r>
        <w:t xml:space="preserve"> Н</w:t>
      </w:r>
      <w:r w:rsidRPr="00881625">
        <w:t xml:space="preserve">аибольшую антиоксидантную активность в модельной системе желточных липопротеидов проявило соединение под лабораторным шифром </w:t>
      </w:r>
      <w:r w:rsidRPr="00881625">
        <w:rPr>
          <w:lang w:val="en-US"/>
        </w:rPr>
        <w:t>E</w:t>
      </w:r>
      <w:r w:rsidRPr="00881625">
        <w:t>6</w:t>
      </w:r>
      <w:r w:rsidRPr="00881625">
        <w:rPr>
          <w:lang w:val="en-US"/>
        </w:rPr>
        <w:t>PS</w:t>
      </w:r>
      <w:r w:rsidRPr="00881625">
        <w:rPr>
          <w:vertAlign w:val="subscript"/>
        </w:rPr>
        <w:t>0</w:t>
      </w:r>
      <w:proofErr w:type="spellStart"/>
      <w:r w:rsidRPr="00881625">
        <w:rPr>
          <w:lang w:val="en-US"/>
        </w:rPr>
        <w:t>VanNa</w:t>
      </w:r>
      <w:proofErr w:type="spellEnd"/>
      <w:r w:rsidRPr="00881625">
        <w:t xml:space="preserve">соль (значение коэффициента </w:t>
      </w:r>
      <w:r w:rsidRPr="00881625">
        <w:rPr>
          <w:lang w:val="en-US"/>
        </w:rPr>
        <w:t>I</w:t>
      </w:r>
      <w:r w:rsidRPr="00881625">
        <w:t>с</w:t>
      </w:r>
      <w:r w:rsidRPr="00881625">
        <w:rPr>
          <w:vertAlign w:val="subscript"/>
        </w:rPr>
        <w:t xml:space="preserve">50,  </w:t>
      </w:r>
      <w:r w:rsidRPr="00881625">
        <w:t>1,5</w:t>
      </w:r>
      <w:r w:rsidRPr="00881625">
        <w:sym w:font="Symbol" w:char="F0D7"/>
      </w:r>
      <w:r w:rsidRPr="00881625">
        <w:t>10</w:t>
      </w:r>
      <w:r w:rsidRPr="00881625">
        <w:rPr>
          <w:vertAlign w:val="superscript"/>
        </w:rPr>
        <w:t>-4</w:t>
      </w:r>
      <w:r w:rsidRPr="00881625">
        <w:t>моль/л)</w:t>
      </w:r>
      <w:r>
        <w:t xml:space="preserve">. </w:t>
      </w:r>
      <w:r w:rsidRPr="00881625">
        <w:t xml:space="preserve">При </w:t>
      </w:r>
      <w:proofErr w:type="spellStart"/>
      <w:r w:rsidRPr="00881625">
        <w:t>тетрахлорметановой</w:t>
      </w:r>
      <w:proofErr w:type="spellEnd"/>
      <w:r w:rsidRPr="00881625">
        <w:t xml:space="preserve"> интоксикации (экспериментальный </w:t>
      </w:r>
      <w:proofErr w:type="spellStart"/>
      <w:r w:rsidRPr="00881625">
        <w:t>оксидативный</w:t>
      </w:r>
      <w:proofErr w:type="spellEnd"/>
      <w:r w:rsidRPr="00881625">
        <w:t xml:space="preserve"> стресс), вызывающей сдвиг про-антиоксидантного равновесия в сторону </w:t>
      </w:r>
      <w:proofErr w:type="spellStart"/>
      <w:r w:rsidRPr="00881625">
        <w:t>прооксидации</w:t>
      </w:r>
      <w:proofErr w:type="spellEnd"/>
      <w:r w:rsidRPr="00881625">
        <w:t xml:space="preserve">, сопровождающейся ростом содержания продуктов перекисного окисления липидов в крови и печени, соединение </w:t>
      </w:r>
      <w:r w:rsidRPr="00881625">
        <w:rPr>
          <w:bCs/>
          <w:lang w:val="en-US"/>
        </w:rPr>
        <w:t>E</w:t>
      </w:r>
      <w:r w:rsidRPr="00881625">
        <w:rPr>
          <w:bCs/>
        </w:rPr>
        <w:t>6</w:t>
      </w:r>
      <w:r w:rsidRPr="00881625">
        <w:rPr>
          <w:bCs/>
          <w:lang w:val="en-US"/>
        </w:rPr>
        <w:t>PS</w:t>
      </w:r>
      <w:r w:rsidRPr="00881625">
        <w:rPr>
          <w:bCs/>
          <w:vertAlign w:val="subscript"/>
        </w:rPr>
        <w:t>0</w:t>
      </w:r>
      <w:proofErr w:type="spellStart"/>
      <w:r w:rsidRPr="00881625">
        <w:rPr>
          <w:bCs/>
          <w:lang w:val="en-US"/>
        </w:rPr>
        <w:t>VanNa</w:t>
      </w:r>
      <w:proofErr w:type="spellEnd"/>
      <w:r w:rsidRPr="00881625">
        <w:rPr>
          <w:bCs/>
        </w:rPr>
        <w:t>соль</w:t>
      </w:r>
      <w:r w:rsidRPr="00881625">
        <w:t xml:space="preserve"> не препятствовало изменению исследуемых показателей и по антиоксидантной активности в данных экспериментальных условиях уступило </w:t>
      </w:r>
      <w:proofErr w:type="spellStart"/>
      <w:r w:rsidRPr="00881625">
        <w:t>кверцетину</w:t>
      </w:r>
      <w:proofErr w:type="spellEnd"/>
      <w:r w:rsidRPr="00881625">
        <w:t xml:space="preserve">. Соединения </w:t>
      </w:r>
      <w:r w:rsidRPr="00881625">
        <w:rPr>
          <w:bCs/>
          <w:lang w:val="en-US"/>
        </w:rPr>
        <w:t>E</w:t>
      </w:r>
      <w:r w:rsidRPr="00881625">
        <w:rPr>
          <w:bCs/>
        </w:rPr>
        <w:t>6</w:t>
      </w:r>
      <w:r w:rsidRPr="00881625">
        <w:rPr>
          <w:bCs/>
          <w:lang w:val="en-US"/>
        </w:rPr>
        <w:t>PS</w:t>
      </w:r>
      <w:r w:rsidRPr="00881625">
        <w:rPr>
          <w:bCs/>
          <w:vertAlign w:val="subscript"/>
        </w:rPr>
        <w:t>0</w:t>
      </w:r>
      <w:proofErr w:type="spellStart"/>
      <w:r w:rsidRPr="00881625">
        <w:rPr>
          <w:bCs/>
          <w:lang w:val="en-US"/>
        </w:rPr>
        <w:t>VanNa</w:t>
      </w:r>
      <w:proofErr w:type="spellEnd"/>
      <w:r w:rsidRPr="00881625">
        <w:rPr>
          <w:bCs/>
        </w:rPr>
        <w:t>соль</w:t>
      </w:r>
      <w:r w:rsidRPr="00881625">
        <w:t xml:space="preserve"> на фоне экспериментального </w:t>
      </w:r>
      <w:proofErr w:type="spellStart"/>
      <w:r w:rsidRPr="00881625">
        <w:t>оксидативного</w:t>
      </w:r>
      <w:proofErr w:type="spellEnd"/>
      <w:r w:rsidRPr="00881625">
        <w:t xml:space="preserve"> стресса не оказало положительного влияния на большинство показателей,  используемых для оценки </w:t>
      </w:r>
      <w:proofErr w:type="gramStart"/>
      <w:r w:rsidRPr="00881625">
        <w:t>морфо-функционального</w:t>
      </w:r>
      <w:proofErr w:type="gramEnd"/>
      <w:r w:rsidRPr="00881625">
        <w:t xml:space="preserve"> состояния печени. </w:t>
      </w:r>
    </w:p>
    <w:p w:rsidR="00881625" w:rsidRPr="00881625" w:rsidRDefault="009A1485" w:rsidP="00881625">
      <w:pPr>
        <w:widowControl w:val="0"/>
        <w:tabs>
          <w:tab w:val="left" w:pos="709"/>
          <w:tab w:val="left" w:pos="9000"/>
          <w:tab w:val="left" w:pos="9180"/>
        </w:tabs>
        <w:jc w:val="both"/>
      </w:pPr>
      <w:r>
        <w:rPr>
          <w:color w:val="000000"/>
        </w:rPr>
        <w:tab/>
      </w:r>
      <w:r w:rsidR="00881625" w:rsidRPr="00881625">
        <w:rPr>
          <w:color w:val="000000"/>
        </w:rPr>
        <w:t>Экспериментально доказано, что наиболее выраженн</w:t>
      </w:r>
      <w:r>
        <w:rPr>
          <w:color w:val="000000"/>
        </w:rPr>
        <w:t>ым</w:t>
      </w:r>
      <w:r w:rsidR="00881625" w:rsidRPr="00881625">
        <w:rPr>
          <w:color w:val="000000"/>
        </w:rPr>
        <w:t xml:space="preserve"> противовоспалительн</w:t>
      </w:r>
      <w:r>
        <w:rPr>
          <w:color w:val="000000"/>
        </w:rPr>
        <w:t>ым</w:t>
      </w:r>
      <w:r w:rsidR="00881625" w:rsidRPr="00881625">
        <w:rPr>
          <w:color w:val="000000"/>
        </w:rPr>
        <w:t xml:space="preserve"> действие</w:t>
      </w:r>
      <w:r>
        <w:rPr>
          <w:color w:val="000000"/>
        </w:rPr>
        <w:t>м</w:t>
      </w:r>
      <w:r w:rsidR="00881625" w:rsidRPr="00881625">
        <w:rPr>
          <w:color w:val="000000"/>
        </w:rPr>
        <w:t xml:space="preserve"> </w:t>
      </w:r>
      <w:r>
        <w:rPr>
          <w:color w:val="000000"/>
        </w:rPr>
        <w:t>обладает</w:t>
      </w:r>
      <w:r w:rsidR="00881625" w:rsidRPr="00881625">
        <w:rPr>
          <w:color w:val="000000"/>
        </w:rPr>
        <w:t xml:space="preserve"> соединени</w:t>
      </w:r>
      <w:r>
        <w:rPr>
          <w:color w:val="000000"/>
        </w:rPr>
        <w:t>е</w:t>
      </w:r>
      <w:bookmarkStart w:id="0" w:name="_GoBack"/>
      <w:bookmarkEnd w:id="0"/>
      <w:r w:rsidR="00881625" w:rsidRPr="00881625">
        <w:rPr>
          <w:color w:val="000000"/>
        </w:rPr>
        <w:t xml:space="preserve"> с лабораторным шифром 2E6MPNorsulf в дозе 50мг/кг на модели формалинового отека.</w:t>
      </w:r>
    </w:p>
    <w:p w:rsidR="00B76C7A" w:rsidRDefault="00B76C7A"/>
    <w:sectPr w:rsidR="00B76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A1DF6"/>
    <w:multiLevelType w:val="hybridMultilevel"/>
    <w:tmpl w:val="14AA3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971CAD"/>
    <w:multiLevelType w:val="multilevel"/>
    <w:tmpl w:val="234A4E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519" w:hanging="81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519" w:hanging="8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D29"/>
    <w:rsid w:val="00881625"/>
    <w:rsid w:val="009A1485"/>
    <w:rsid w:val="00B76C7A"/>
    <w:rsid w:val="00BE6774"/>
    <w:rsid w:val="00FB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774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E6774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774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E6774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Presario CQ58</dc:creator>
  <cp:keywords/>
  <dc:description/>
  <cp:lastModifiedBy>Presario CQ58</cp:lastModifiedBy>
  <cp:revision>3</cp:revision>
  <dcterms:created xsi:type="dcterms:W3CDTF">2021-07-13T16:11:00Z</dcterms:created>
  <dcterms:modified xsi:type="dcterms:W3CDTF">2021-07-14T07:51:00Z</dcterms:modified>
</cp:coreProperties>
</file>