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A9" w:rsidRPr="00E27224" w:rsidRDefault="007818A9" w:rsidP="00E27224">
      <w:pPr>
        <w:jc w:val="center"/>
        <w:rPr>
          <w:b/>
          <w:sz w:val="28"/>
          <w:szCs w:val="28"/>
        </w:rPr>
      </w:pPr>
      <w:r w:rsidRPr="00E27224">
        <w:rPr>
          <w:b/>
          <w:sz w:val="28"/>
          <w:szCs w:val="28"/>
        </w:rPr>
        <w:t>Аннотация</w:t>
      </w:r>
    </w:p>
    <w:p w:rsidR="006573DE" w:rsidRPr="00E27224" w:rsidRDefault="007818A9" w:rsidP="00E27224">
      <w:pPr>
        <w:pStyle w:val="3"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E27224">
        <w:rPr>
          <w:b/>
          <w:sz w:val="28"/>
          <w:szCs w:val="28"/>
        </w:rPr>
        <w:t>к рабочей программе профессионального модуля</w:t>
      </w:r>
    </w:p>
    <w:p w:rsidR="006573DE" w:rsidRPr="00E27224" w:rsidRDefault="006573DE" w:rsidP="00E27224">
      <w:pPr>
        <w:jc w:val="center"/>
        <w:rPr>
          <w:b/>
          <w:sz w:val="28"/>
          <w:szCs w:val="28"/>
        </w:rPr>
      </w:pPr>
      <w:r w:rsidRPr="00E27224">
        <w:rPr>
          <w:b/>
          <w:sz w:val="28"/>
          <w:szCs w:val="28"/>
        </w:rPr>
        <w:t>«</w:t>
      </w:r>
      <w:r w:rsidRPr="00E27224">
        <w:rPr>
          <w:b/>
          <w:color w:val="000000"/>
          <w:sz w:val="28"/>
          <w:szCs w:val="28"/>
        </w:rPr>
        <w:t xml:space="preserve">Пм 05. </w:t>
      </w:r>
      <w:r w:rsidRPr="00E27224">
        <w:rPr>
          <w:b/>
          <w:sz w:val="28"/>
          <w:szCs w:val="28"/>
        </w:rPr>
        <w:t>Оказание медицинской помощи в экстренной форме»</w:t>
      </w:r>
    </w:p>
    <w:p w:rsidR="006573DE" w:rsidRPr="00E27224" w:rsidRDefault="006573DE" w:rsidP="00E27224">
      <w:pPr>
        <w:jc w:val="center"/>
        <w:rPr>
          <w:b/>
          <w:sz w:val="28"/>
          <w:szCs w:val="28"/>
        </w:rPr>
      </w:pPr>
      <w:r w:rsidRPr="00E27224">
        <w:rPr>
          <w:b/>
          <w:sz w:val="28"/>
          <w:szCs w:val="28"/>
        </w:rPr>
        <w:t xml:space="preserve">Специальность </w:t>
      </w:r>
      <w:r w:rsidR="00E27224" w:rsidRPr="00E27224">
        <w:rPr>
          <w:b/>
          <w:bCs/>
          <w:sz w:val="28"/>
          <w:szCs w:val="28"/>
        </w:rPr>
        <w:t xml:space="preserve">34.02.01. </w:t>
      </w:r>
      <w:r w:rsidRPr="00E27224">
        <w:rPr>
          <w:b/>
          <w:bCs/>
          <w:sz w:val="28"/>
          <w:szCs w:val="28"/>
        </w:rPr>
        <w:t>Сестринское дело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1"/>
        <w:gridCol w:w="5050"/>
      </w:tblGrid>
      <w:tr w:rsidR="007818A9" w:rsidTr="007818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A9" w:rsidRPr="00E27224" w:rsidRDefault="007818A9" w:rsidP="00E27224">
            <w:pPr>
              <w:jc w:val="both"/>
              <w:rPr>
                <w:b/>
                <w:lang w:eastAsia="en-US"/>
              </w:rPr>
            </w:pPr>
            <w:r w:rsidRPr="00E27224">
              <w:rPr>
                <w:b/>
                <w:lang w:eastAsia="en-US"/>
              </w:rPr>
              <w:t>1. Цель профессионального модуля: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A9" w:rsidRPr="00E27224" w:rsidRDefault="006573DE" w:rsidP="00E27224">
            <w:pPr>
              <w:jc w:val="both"/>
              <w:rPr>
                <w:lang w:eastAsia="en-US"/>
              </w:rPr>
            </w:pPr>
            <w:r w:rsidRPr="00E27224">
              <w:t xml:space="preserve">В результате изучения профессионального модуля </w:t>
            </w:r>
            <w:proofErr w:type="gramStart"/>
            <w:r w:rsidRPr="00E27224">
              <w:t>обучающихся</w:t>
            </w:r>
            <w:proofErr w:type="gramEnd"/>
            <w:r w:rsidRPr="00E27224">
              <w:t xml:space="preserve"> должен освоить основной вид деятельности «Оказание медицинской помощи в экстренной форме» и соответствующие ему общие компетенции и профессиональные компетенции</w:t>
            </w:r>
          </w:p>
        </w:tc>
      </w:tr>
      <w:tr w:rsidR="007818A9" w:rsidTr="007818A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A9" w:rsidRPr="00E27224" w:rsidRDefault="007818A9" w:rsidP="00E27224">
            <w:pPr>
              <w:jc w:val="both"/>
              <w:rPr>
                <w:lang w:eastAsia="en-US"/>
              </w:rPr>
            </w:pPr>
            <w:r w:rsidRPr="00E27224">
              <w:rPr>
                <w:b/>
                <w:lang w:eastAsia="en-US"/>
              </w:rPr>
              <w:t xml:space="preserve">2. Перечень планируемых результатов </w:t>
            </w:r>
            <w:proofErr w:type="gramStart"/>
            <w:r w:rsidRPr="00E27224">
              <w:rPr>
                <w:b/>
                <w:lang w:eastAsia="en-US"/>
              </w:rPr>
              <w:t>обучения по</w:t>
            </w:r>
            <w:proofErr w:type="gramEnd"/>
            <w:r w:rsidRPr="00E27224">
              <w:rPr>
                <w:b/>
                <w:lang w:eastAsia="en-US"/>
              </w:rPr>
              <w:t xml:space="preserve"> профессиональному модулю, соотнесенных с планируемыми результатами освоения образовательной программы - компетенциями</w:t>
            </w:r>
          </w:p>
        </w:tc>
      </w:tr>
      <w:tr w:rsidR="007818A9" w:rsidTr="007818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A9" w:rsidRPr="00E27224" w:rsidRDefault="007818A9" w:rsidP="00E27224">
            <w:pPr>
              <w:tabs>
                <w:tab w:val="num" w:pos="0"/>
              </w:tabs>
              <w:jc w:val="both"/>
              <w:rPr>
                <w:lang w:eastAsia="en-US"/>
              </w:rPr>
            </w:pPr>
            <w:r w:rsidRPr="00E27224">
              <w:rPr>
                <w:b/>
                <w:lang w:eastAsia="en-US"/>
              </w:rPr>
              <w:t>Планируемые результаты освоения образовательной программы (компетенции), формируемые в рамках профессионального модуля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A9" w:rsidRPr="00E27224" w:rsidRDefault="007818A9" w:rsidP="00E27224">
            <w:pPr>
              <w:widowControl w:val="0"/>
              <w:tabs>
                <w:tab w:val="num" w:pos="678"/>
                <w:tab w:val="left" w:pos="708"/>
              </w:tabs>
              <w:jc w:val="both"/>
              <w:rPr>
                <w:b/>
                <w:lang w:eastAsia="en-US"/>
              </w:rPr>
            </w:pPr>
            <w:r w:rsidRPr="00E27224">
              <w:rPr>
                <w:b/>
                <w:lang w:eastAsia="en-US"/>
              </w:rPr>
              <w:t xml:space="preserve">Перечень планируемых результатов </w:t>
            </w:r>
            <w:proofErr w:type="gramStart"/>
            <w:r w:rsidRPr="00E27224">
              <w:rPr>
                <w:b/>
                <w:lang w:eastAsia="en-US"/>
              </w:rPr>
              <w:t>обучения по</w:t>
            </w:r>
            <w:proofErr w:type="gramEnd"/>
            <w:r w:rsidRPr="00E27224">
              <w:rPr>
                <w:b/>
                <w:lang w:eastAsia="en-US"/>
              </w:rPr>
              <w:t xml:space="preserve"> профессиональному модулю</w:t>
            </w:r>
          </w:p>
        </w:tc>
      </w:tr>
      <w:tr w:rsidR="007818A9" w:rsidTr="007818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DE" w:rsidRPr="00E27224" w:rsidRDefault="006573DE" w:rsidP="00E27224">
            <w:pPr>
              <w:jc w:val="both"/>
              <w:rPr>
                <w:rStyle w:val="a6"/>
                <w:i w:val="0"/>
                <w:iCs/>
              </w:rPr>
            </w:pPr>
            <w:r w:rsidRPr="00E27224">
              <w:rPr>
                <w:lang w:eastAsia="en-US"/>
              </w:rPr>
              <w:t>ОК 01.</w:t>
            </w:r>
            <w:r w:rsidRPr="00E27224">
              <w:rPr>
                <w:iCs/>
              </w:rPr>
              <w:t xml:space="preserve"> </w:t>
            </w:r>
            <w:r w:rsidRPr="00E27224">
              <w:rPr>
                <w:rStyle w:val="a6"/>
                <w:i w:val="0"/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6573DE" w:rsidRPr="00E27224" w:rsidRDefault="006573DE" w:rsidP="00E27224">
            <w:pPr>
              <w:jc w:val="both"/>
              <w:rPr>
                <w:rStyle w:val="a6"/>
                <w:i w:val="0"/>
                <w:iCs/>
              </w:rPr>
            </w:pPr>
            <w:r w:rsidRPr="00E27224">
              <w:rPr>
                <w:rStyle w:val="a6"/>
                <w:i w:val="0"/>
                <w:iCs/>
              </w:rPr>
              <w:t>ОК 02.</w:t>
            </w:r>
            <w:r w:rsidRPr="00E27224">
              <w:rPr>
                <w:bCs/>
                <w:iCs/>
              </w:rPr>
              <w:t xml:space="preserve"> </w:t>
            </w:r>
            <w:r w:rsidRPr="00E27224">
              <w:rPr>
                <w:rStyle w:val="a6"/>
                <w:bCs/>
                <w:i w:val="0"/>
                <w:iCs/>
              </w:rPr>
              <w:t>Использовать современные средства поиска, анализа и интерпретации  информации и информационные технологии для выполнения задач профессиональной деятельности</w:t>
            </w:r>
          </w:p>
          <w:p w:rsidR="006573DE" w:rsidRPr="00E27224" w:rsidRDefault="006573DE" w:rsidP="00E27224">
            <w:pPr>
              <w:jc w:val="both"/>
              <w:rPr>
                <w:rStyle w:val="a6"/>
                <w:i w:val="0"/>
                <w:iCs/>
              </w:rPr>
            </w:pPr>
            <w:r w:rsidRPr="00E27224">
              <w:rPr>
                <w:rStyle w:val="a6"/>
                <w:i w:val="0"/>
                <w:iCs/>
              </w:rPr>
              <w:t xml:space="preserve">ОК 03. </w:t>
            </w:r>
            <w:r w:rsidRPr="00E27224">
              <w:rPr>
                <w:rStyle w:val="a6"/>
                <w:i w:val="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6573DE" w:rsidRPr="00E27224" w:rsidRDefault="006573DE" w:rsidP="00E27224">
            <w:pPr>
              <w:jc w:val="both"/>
              <w:rPr>
                <w:rStyle w:val="a6"/>
                <w:i w:val="0"/>
              </w:rPr>
            </w:pPr>
            <w:r w:rsidRPr="00E27224">
              <w:rPr>
                <w:rStyle w:val="a6"/>
                <w:i w:val="0"/>
                <w:iCs/>
              </w:rPr>
              <w:t>ОК 04.</w:t>
            </w:r>
            <w:r w:rsidRPr="00E27224">
              <w:t xml:space="preserve"> </w:t>
            </w:r>
            <w:r w:rsidRPr="00E27224">
              <w:rPr>
                <w:rStyle w:val="a6"/>
                <w:i w:val="0"/>
              </w:rPr>
              <w:t>Эффективно взаимодействовать и работать в коллективе и команде</w:t>
            </w:r>
          </w:p>
          <w:p w:rsidR="006573DE" w:rsidRPr="00E27224" w:rsidRDefault="006573DE" w:rsidP="00E27224">
            <w:pPr>
              <w:jc w:val="both"/>
              <w:rPr>
                <w:rStyle w:val="a6"/>
                <w:i w:val="0"/>
              </w:rPr>
            </w:pPr>
            <w:r w:rsidRPr="00E27224">
              <w:rPr>
                <w:rStyle w:val="a6"/>
                <w:i w:val="0"/>
              </w:rPr>
              <w:t xml:space="preserve">ОК 07. </w:t>
            </w:r>
            <w:r w:rsidRPr="00E27224">
              <w:rPr>
                <w:rStyle w:val="a6"/>
                <w:i w:val="0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6573DE" w:rsidRPr="00E27224" w:rsidRDefault="006573DE" w:rsidP="00E27224">
            <w:pPr>
              <w:jc w:val="both"/>
              <w:rPr>
                <w:rStyle w:val="a6"/>
                <w:i w:val="0"/>
              </w:rPr>
            </w:pPr>
            <w:r w:rsidRPr="00E27224">
              <w:rPr>
                <w:rStyle w:val="a6"/>
                <w:i w:val="0"/>
              </w:rPr>
              <w:t xml:space="preserve">ОК 08. </w:t>
            </w:r>
            <w:r w:rsidRPr="00E27224">
              <w:rPr>
                <w:rStyle w:val="a6"/>
                <w:i w:val="0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7818A9" w:rsidRDefault="006573DE" w:rsidP="00E27224">
            <w:pPr>
              <w:jc w:val="both"/>
              <w:rPr>
                <w:rStyle w:val="a6"/>
                <w:i w:val="0"/>
              </w:rPr>
            </w:pPr>
            <w:r w:rsidRPr="00E27224">
              <w:rPr>
                <w:rStyle w:val="a6"/>
                <w:i w:val="0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E27224" w:rsidRPr="00E27224" w:rsidRDefault="00E27224" w:rsidP="00E27224">
            <w:pPr>
              <w:jc w:val="both"/>
              <w:rPr>
                <w:rStyle w:val="a6"/>
                <w:i w:val="0"/>
              </w:rPr>
            </w:pPr>
            <w:r w:rsidRPr="00E27224">
              <w:rPr>
                <w:rStyle w:val="a6"/>
                <w:i w:val="0"/>
              </w:rPr>
              <w:t xml:space="preserve">ПК 5.1. Распознавать состояния, </w:t>
            </w:r>
            <w:r w:rsidRPr="00E27224">
              <w:rPr>
                <w:rStyle w:val="a6"/>
                <w:i w:val="0"/>
              </w:rPr>
              <w:lastRenderedPageBreak/>
              <w:t>представляющие угрозу жизни</w:t>
            </w:r>
          </w:p>
          <w:p w:rsidR="00E27224" w:rsidRPr="00E27224" w:rsidRDefault="00E27224" w:rsidP="00E27224">
            <w:pPr>
              <w:jc w:val="both"/>
              <w:rPr>
                <w:rStyle w:val="a6"/>
                <w:i w:val="0"/>
              </w:rPr>
            </w:pPr>
            <w:r w:rsidRPr="00E27224">
              <w:rPr>
                <w:rStyle w:val="a6"/>
                <w:i w:val="0"/>
              </w:rPr>
              <w:t>ПК 5.2. Оказывать медицинскую помощь в экстренной форме</w:t>
            </w:r>
          </w:p>
          <w:p w:rsidR="00E27224" w:rsidRPr="00E27224" w:rsidRDefault="00E27224" w:rsidP="00E27224">
            <w:pPr>
              <w:jc w:val="both"/>
              <w:rPr>
                <w:rStyle w:val="a6"/>
                <w:i w:val="0"/>
              </w:rPr>
            </w:pPr>
            <w:r w:rsidRPr="00E27224">
              <w:rPr>
                <w:rStyle w:val="a6"/>
                <w:i w:val="0"/>
              </w:rPr>
              <w:t>ПК 5.3. Проводить мероприятия по поддержанию жизнедеятельности организма пациента (пострадавшего) до прибытия врача или бригады скорой помощи</w:t>
            </w:r>
          </w:p>
          <w:p w:rsidR="00E27224" w:rsidRPr="00E27224" w:rsidRDefault="00E27224" w:rsidP="00E27224">
            <w:pPr>
              <w:jc w:val="both"/>
              <w:rPr>
                <w:iCs/>
              </w:rPr>
            </w:pPr>
            <w:r w:rsidRPr="00E27224">
              <w:rPr>
                <w:rStyle w:val="a6"/>
                <w:i w:val="0"/>
              </w:rPr>
              <w:t xml:space="preserve">ПК 5.4. Осуществлять клиническое использование крови </w:t>
            </w:r>
            <w:proofErr w:type="gramStart"/>
            <w:r w:rsidRPr="00E27224">
              <w:rPr>
                <w:rStyle w:val="a6"/>
                <w:i w:val="0"/>
              </w:rPr>
              <w:t>и(</w:t>
            </w:r>
            <w:proofErr w:type="gramEnd"/>
            <w:r w:rsidRPr="00E27224">
              <w:rPr>
                <w:rStyle w:val="a6"/>
                <w:i w:val="0"/>
              </w:rPr>
              <w:t>или) ее компонентов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A9" w:rsidRPr="00E27224" w:rsidRDefault="007818A9" w:rsidP="00E27224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27224">
              <w:rPr>
                <w:sz w:val="24"/>
                <w:szCs w:val="24"/>
                <w:lang w:eastAsia="en-US"/>
              </w:rPr>
              <w:lastRenderedPageBreak/>
              <w:t>Обучающийся, освоивший дисциплину, будет:</w:t>
            </w:r>
          </w:p>
          <w:p w:rsidR="007818A9" w:rsidRPr="00E27224" w:rsidRDefault="007818A9" w:rsidP="00E27224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27224">
              <w:rPr>
                <w:b/>
                <w:sz w:val="24"/>
                <w:szCs w:val="24"/>
                <w:lang w:eastAsia="en-US"/>
              </w:rPr>
              <w:t>знать:</w:t>
            </w:r>
          </w:p>
          <w:p w:rsidR="00006467" w:rsidRPr="00E27224" w:rsidRDefault="00006467" w:rsidP="00E27224">
            <w:pPr>
              <w:jc w:val="both"/>
            </w:pPr>
            <w:r w:rsidRPr="00E27224"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жизни;</w:t>
            </w:r>
          </w:p>
          <w:p w:rsidR="00006467" w:rsidRPr="00E27224" w:rsidRDefault="00006467" w:rsidP="00E27224">
            <w:pPr>
              <w:jc w:val="both"/>
            </w:pPr>
            <w:r w:rsidRPr="00E27224">
              <w:t>методику сбора жалоб и анамнеза жизни и заболевания у пациентов (их законных представителей);</w:t>
            </w:r>
          </w:p>
          <w:p w:rsidR="00006467" w:rsidRPr="00E27224" w:rsidRDefault="00006467" w:rsidP="00E27224">
            <w:pPr>
              <w:jc w:val="both"/>
            </w:pPr>
            <w:r w:rsidRPr="00E27224">
              <w:t xml:space="preserve">методику </w:t>
            </w:r>
            <w:proofErr w:type="spellStart"/>
            <w:r w:rsidRPr="00E27224">
              <w:t>физикального</w:t>
            </w:r>
            <w:proofErr w:type="spellEnd"/>
            <w:r w:rsidRPr="00E27224">
              <w:t xml:space="preserve"> исследования пациентов (осмотр, пальпация, перкуссия, аускультация);</w:t>
            </w:r>
          </w:p>
          <w:p w:rsidR="00006467" w:rsidRPr="00E27224" w:rsidRDefault="00006467" w:rsidP="00E27224">
            <w:pPr>
              <w:jc w:val="both"/>
            </w:pPr>
            <w:r w:rsidRPr="00E27224">
              <w:t>клинические признаки внезапного прекращения и (или) дыхания;</w:t>
            </w:r>
          </w:p>
          <w:p w:rsidR="00006467" w:rsidRPr="00E27224" w:rsidRDefault="00006467" w:rsidP="00E27224">
            <w:pPr>
              <w:jc w:val="both"/>
            </w:pPr>
            <w:r w:rsidRPr="00E27224">
              <w:t>правила проведения базовой сердечно-легочной реанимации;</w:t>
            </w:r>
          </w:p>
          <w:p w:rsidR="00006467" w:rsidRPr="00E27224" w:rsidRDefault="00006467" w:rsidP="00E27224">
            <w:pPr>
              <w:jc w:val="both"/>
            </w:pPr>
            <w:r w:rsidRPr="00E27224">
              <w:t>порядок применения лекарственных препаратов и медицинских изделий при оказании медицинской помощи в экстренной форме;</w:t>
            </w:r>
          </w:p>
          <w:p w:rsidR="00006467" w:rsidRPr="00E27224" w:rsidRDefault="00006467" w:rsidP="00E27224">
            <w:pPr>
              <w:jc w:val="both"/>
            </w:pPr>
            <w:r w:rsidRPr="00E27224">
              <w:t>правила и порядок проведения мониторинга состояния пациента при оказании медицинской помощи в экстренной форме;</w:t>
            </w:r>
          </w:p>
          <w:p w:rsidR="00006467" w:rsidRPr="00E27224" w:rsidRDefault="00006467" w:rsidP="00E27224">
            <w:pPr>
              <w:jc w:val="both"/>
            </w:pPr>
            <w:r w:rsidRPr="00E27224">
              <w:t>порядок передачи пациента бригаде скорой медицинской помощи;</w:t>
            </w:r>
          </w:p>
          <w:p w:rsidR="00006467" w:rsidRPr="00E27224" w:rsidRDefault="00006467" w:rsidP="00E27224">
            <w:pPr>
              <w:jc w:val="both"/>
            </w:pPr>
            <w:r w:rsidRPr="00E27224">
              <w:t>правила надлежащего хранения реаг</w:t>
            </w:r>
            <w:r w:rsidR="002A66FA" w:rsidRPr="00E27224">
              <w:t>ентов для проведения проб</w:t>
            </w:r>
            <w:r w:rsidRPr="00E27224">
              <w:t xml:space="preserve"> на индивидуальную совместимость перед трансфузией (переливанием) донорской крови и (или) ее компонентов в отделении (подразделении);</w:t>
            </w:r>
          </w:p>
          <w:p w:rsidR="00006467" w:rsidRPr="00E27224" w:rsidRDefault="00006467" w:rsidP="00E27224">
            <w:pPr>
              <w:jc w:val="both"/>
            </w:pPr>
            <w:r w:rsidRPr="00E27224">
              <w:t>требования визуального контроля безопасности донорской крови и (или) ее компонентов;</w:t>
            </w:r>
          </w:p>
          <w:p w:rsidR="00006467" w:rsidRPr="00E27224" w:rsidRDefault="00006467" w:rsidP="00E27224">
            <w:pPr>
              <w:jc w:val="both"/>
            </w:pPr>
            <w:r w:rsidRPr="00E27224">
              <w:lastRenderedPageBreak/>
              <w:t>правила хранения и транспортировки донорской крови и (или) ее компонентов;</w:t>
            </w:r>
          </w:p>
          <w:p w:rsidR="00006467" w:rsidRPr="00E27224" w:rsidRDefault="00006467" w:rsidP="00E27224">
            <w:pPr>
              <w:jc w:val="both"/>
            </w:pPr>
            <w:r w:rsidRPr="00E27224">
              <w:t>правила учета донорской крови и (или) ее компонентов в отделении (подразделении);</w:t>
            </w:r>
          </w:p>
          <w:p w:rsidR="00006467" w:rsidRPr="00E27224" w:rsidRDefault="00006467" w:rsidP="00E27224">
            <w:pPr>
              <w:jc w:val="both"/>
            </w:pPr>
            <w:r w:rsidRPr="00E27224">
              <w:t>порядок проведения идентификационного контроля пациента (реципиента) и донорской крови и (или) ее компонентов перед трансфузией (переливанием) донорской крови и (или) ее компонентов (анализ медицинской документации, опрос пациента/реципиента);</w:t>
            </w:r>
          </w:p>
          <w:p w:rsidR="00006467" w:rsidRPr="00E27224" w:rsidRDefault="00006467" w:rsidP="00E27224">
            <w:pPr>
              <w:jc w:val="both"/>
            </w:pPr>
            <w:r w:rsidRPr="00E27224">
              <w:t>требования к взятию и маркировке проб крови пациента (реципиента), которому планируется трансфузия (переливание), с целью осуществления подбора пары «донор-реципиент»;</w:t>
            </w:r>
          </w:p>
          <w:p w:rsidR="00006467" w:rsidRPr="00E27224" w:rsidRDefault="00006467" w:rsidP="00E27224">
            <w:pPr>
              <w:jc w:val="both"/>
            </w:pPr>
            <w:r w:rsidRPr="00E27224">
              <w:t>методики проведения биологической пробы при трансфузии (переливании) донорской крови и (или) ее компонентов;</w:t>
            </w:r>
          </w:p>
          <w:p w:rsidR="00006467" w:rsidRPr="00E27224" w:rsidRDefault="00006467" w:rsidP="00E27224">
            <w:pPr>
              <w:jc w:val="both"/>
            </w:pPr>
            <w:r w:rsidRPr="00E27224">
              <w:t>правила маркировки донорской крови и (или) ее компонентов;</w:t>
            </w:r>
          </w:p>
          <w:p w:rsidR="00006467" w:rsidRPr="00E27224" w:rsidRDefault="00006467" w:rsidP="00E27224">
            <w:pPr>
              <w:jc w:val="both"/>
            </w:pPr>
            <w:r w:rsidRPr="00E27224">
              <w:t xml:space="preserve">требований к </w:t>
            </w:r>
            <w:proofErr w:type="spellStart"/>
            <w:r w:rsidRPr="00E27224">
              <w:t>предтрансфузионной</w:t>
            </w:r>
            <w:proofErr w:type="spellEnd"/>
            <w:r w:rsidRPr="00E27224">
              <w:t xml:space="preserve"> подготовке пациента (реципиента) в соответствии с назначениями врача;</w:t>
            </w:r>
          </w:p>
          <w:p w:rsidR="00006467" w:rsidRPr="00E27224" w:rsidRDefault="00006467" w:rsidP="00E27224">
            <w:pPr>
              <w:jc w:val="both"/>
            </w:pPr>
            <w:r w:rsidRPr="00E27224">
              <w:t>порядок проведения трансфузии (переливания) донорской крови и (или) ее компонентов (контроль результатов биологическо</w:t>
            </w:r>
            <w:r w:rsidR="002A66FA" w:rsidRPr="00E27224">
              <w:t>й пробы, состояния реципиента во</w:t>
            </w:r>
            <w:bookmarkStart w:id="0" w:name="_GoBack"/>
            <w:bookmarkEnd w:id="0"/>
            <w:r w:rsidRPr="00E27224">
              <w:t xml:space="preserve"> время и после трансфузии (переливания);</w:t>
            </w:r>
          </w:p>
          <w:p w:rsidR="00006467" w:rsidRPr="00E27224" w:rsidRDefault="00006467" w:rsidP="00E27224">
            <w:pPr>
              <w:jc w:val="both"/>
            </w:pPr>
            <w:r w:rsidRPr="00E27224">
              <w:t xml:space="preserve">основы </w:t>
            </w:r>
            <w:proofErr w:type="spellStart"/>
            <w:r w:rsidRPr="00E27224">
              <w:t>иммуногематологии</w:t>
            </w:r>
            <w:proofErr w:type="spellEnd"/>
            <w:r w:rsidRPr="00E27224">
              <w:t xml:space="preserve">, понятие о системах групп крови, </w:t>
            </w:r>
            <w:proofErr w:type="gramStart"/>
            <w:r w:rsidRPr="00E27224">
              <w:t>резус-принадлежности</w:t>
            </w:r>
            <w:proofErr w:type="gramEnd"/>
            <w:r w:rsidRPr="00E27224">
              <w:t>;</w:t>
            </w:r>
          </w:p>
          <w:p w:rsidR="00006467" w:rsidRPr="00E27224" w:rsidRDefault="00006467" w:rsidP="00E27224">
            <w:pPr>
              <w:jc w:val="both"/>
            </w:pPr>
            <w:r w:rsidRPr="00E27224">
              <w:t xml:space="preserve">методы определения групповой и </w:t>
            </w:r>
            <w:proofErr w:type="gramStart"/>
            <w:r w:rsidRPr="00E27224">
              <w:t>резус-принадлежности</w:t>
            </w:r>
            <w:proofErr w:type="gramEnd"/>
            <w:r w:rsidRPr="00E27224">
              <w:t xml:space="preserve"> крови;</w:t>
            </w:r>
          </w:p>
          <w:p w:rsidR="00006467" w:rsidRPr="00E27224" w:rsidRDefault="00006467" w:rsidP="00E27224">
            <w:pPr>
              <w:jc w:val="both"/>
            </w:pPr>
            <w:r w:rsidRPr="00E27224">
              <w:t>методы определения совместимости крови донора и пациента (реципиента);</w:t>
            </w:r>
          </w:p>
          <w:p w:rsidR="00006467" w:rsidRPr="00E27224" w:rsidRDefault="00006467" w:rsidP="00E27224">
            <w:pPr>
              <w:jc w:val="both"/>
            </w:pPr>
            <w:r w:rsidRPr="00E27224">
              <w:t>медицинские показания к трансфузии (переливанию) донорской крови и (или) ее компонентов;</w:t>
            </w:r>
          </w:p>
          <w:p w:rsidR="00006467" w:rsidRPr="00E27224" w:rsidRDefault="00006467" w:rsidP="00E27224">
            <w:pPr>
              <w:jc w:val="both"/>
            </w:pPr>
            <w:r w:rsidRPr="00E27224">
              <w:t>медицинские противопоказания к трансфузии (переливанию) донорской крови и (или) ее компонентов;</w:t>
            </w:r>
          </w:p>
          <w:p w:rsidR="00006467" w:rsidRPr="00E27224" w:rsidRDefault="00006467" w:rsidP="00E27224">
            <w:pPr>
              <w:jc w:val="both"/>
            </w:pPr>
            <w:r w:rsidRPr="00E27224">
              <w:t>симптомы и синдромы осложнений, побочных действий, нежелательных реакций, в том числе серьезных и непредвиденных, возникших в результате трансфузии (переливании) донорской крови и (или) ее компонентов;</w:t>
            </w:r>
          </w:p>
          <w:p w:rsidR="00006467" w:rsidRPr="00E27224" w:rsidRDefault="00006467" w:rsidP="00E27224">
            <w:pPr>
              <w:jc w:val="both"/>
            </w:pPr>
            <w:r w:rsidRPr="00E27224">
              <w:t>порядок оказания медицинской помощи пациенту при возникновении посттрансфузионной реакции или осложнения;</w:t>
            </w:r>
          </w:p>
          <w:p w:rsidR="006573DE" w:rsidRPr="00E27224" w:rsidRDefault="00006467" w:rsidP="00E27224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27224">
              <w:rPr>
                <w:sz w:val="24"/>
                <w:szCs w:val="24"/>
              </w:rPr>
              <w:t xml:space="preserve">порядок проведения расследования посттрансфузионной реакции или </w:t>
            </w:r>
            <w:r w:rsidRPr="00E27224">
              <w:rPr>
                <w:sz w:val="24"/>
                <w:szCs w:val="24"/>
              </w:rPr>
              <w:lastRenderedPageBreak/>
              <w:t>осложнения.</w:t>
            </w:r>
          </w:p>
          <w:p w:rsidR="007818A9" w:rsidRPr="00E27224" w:rsidRDefault="007818A9" w:rsidP="00E27224">
            <w:pPr>
              <w:pStyle w:val="FR2"/>
              <w:tabs>
                <w:tab w:val="clear" w:pos="643"/>
                <w:tab w:val="left" w:pos="708"/>
              </w:tabs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27224">
              <w:rPr>
                <w:b/>
                <w:sz w:val="24"/>
                <w:szCs w:val="24"/>
                <w:lang w:eastAsia="en-US"/>
              </w:rPr>
              <w:t>уметь:</w:t>
            </w:r>
          </w:p>
          <w:p w:rsidR="006573DE" w:rsidRPr="00E27224" w:rsidRDefault="006573DE" w:rsidP="00E27224">
            <w:pPr>
              <w:jc w:val="both"/>
            </w:pPr>
            <w:r w:rsidRPr="00E27224">
              <w:t>проводить первичный осмотр пациента и оценку безопасности условий;</w:t>
            </w:r>
          </w:p>
          <w:p w:rsidR="006573DE" w:rsidRPr="00E27224" w:rsidRDefault="006573DE" w:rsidP="00E27224">
            <w:pPr>
              <w:jc w:val="both"/>
            </w:pPr>
            <w:r w:rsidRPr="00E27224">
              <w:t>распознавать состояния, представляющие угрозу жизни, в том числе,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форме;</w:t>
            </w:r>
          </w:p>
          <w:p w:rsidR="006573DE" w:rsidRPr="00E27224" w:rsidRDefault="006573DE" w:rsidP="00E27224">
            <w:pPr>
              <w:jc w:val="both"/>
            </w:pPr>
            <w:proofErr w:type="gramStart"/>
            <w:r w:rsidRPr="00E27224">
              <w:t>оказывать медицинскую помощь в экстренной форме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</w:t>
            </w:r>
            <w:proofErr w:type="gramEnd"/>
          </w:p>
          <w:p w:rsidR="006573DE" w:rsidRPr="00E27224" w:rsidRDefault="006573DE" w:rsidP="00E27224">
            <w:pPr>
              <w:jc w:val="both"/>
            </w:pPr>
            <w:r w:rsidRPr="00E27224">
              <w:t>выполнять мероприятия базовой сердечно-легочной реанимации;</w:t>
            </w:r>
          </w:p>
          <w:p w:rsidR="006573DE" w:rsidRPr="00E27224" w:rsidRDefault="006573DE" w:rsidP="00E27224">
            <w:pPr>
              <w:jc w:val="both"/>
            </w:pPr>
            <w:r w:rsidRPr="00E27224">
              <w:t>осуществлять наблюдение и контроль состояния пациента (пострадавшего), измерять показатели жизнедеятельности, поддерживать витальные функции организма пациента (пострадавшего) до прибытия врача или бригады скорой помощи;</w:t>
            </w:r>
          </w:p>
          <w:p w:rsidR="006573DE" w:rsidRPr="00E27224" w:rsidRDefault="006573DE" w:rsidP="00E27224">
            <w:pPr>
              <w:jc w:val="both"/>
            </w:pPr>
            <w:r w:rsidRPr="00E27224">
              <w:t>осуществлять хранение и своевременное обновление реагентов для проведения проб на индивидуальную совместимость перед трансфузией (переливанием) донорской крови и (или) ее компонентов в отделении (подразделении);</w:t>
            </w:r>
          </w:p>
          <w:p w:rsidR="006573DE" w:rsidRPr="00E27224" w:rsidRDefault="006573DE" w:rsidP="00E27224">
            <w:pPr>
              <w:jc w:val="both"/>
            </w:pPr>
            <w:r w:rsidRPr="00E27224">
              <w:t>проводить визуальный  контроль донорской крови и (или) ее компонентов на соответствие требованиям безопасности;</w:t>
            </w:r>
          </w:p>
          <w:p w:rsidR="006573DE" w:rsidRPr="00E27224" w:rsidRDefault="006573DE" w:rsidP="00E27224">
            <w:pPr>
              <w:jc w:val="both"/>
            </w:pPr>
            <w:r w:rsidRPr="00E27224">
              <w:t>осуществлять хранение и контроль донорской крови и (или) ее компонентов;</w:t>
            </w:r>
          </w:p>
          <w:p w:rsidR="006573DE" w:rsidRPr="00E27224" w:rsidRDefault="006573DE" w:rsidP="00E27224">
            <w:pPr>
              <w:jc w:val="both"/>
            </w:pPr>
            <w:r w:rsidRPr="00E27224">
              <w:t>вести учет донорской крови и (или) ее компонентов в отделении (подразделении);</w:t>
            </w:r>
          </w:p>
          <w:p w:rsidR="006573DE" w:rsidRPr="00E27224" w:rsidRDefault="006573DE" w:rsidP="00E27224">
            <w:pPr>
              <w:jc w:val="both"/>
            </w:pPr>
            <w:proofErr w:type="gramStart"/>
            <w:r w:rsidRPr="00E27224">
              <w:t>проводить идентификационный контроль пациента (реципиента) и донорской крови и (или) ее компонентов перед трансфузией (переливанием) донорской крови и (или) ее компонентов (анализ медицинской документации, опрос пациента/реципиента);</w:t>
            </w:r>
            <w:proofErr w:type="gramEnd"/>
          </w:p>
          <w:p w:rsidR="006573DE" w:rsidRPr="00E27224" w:rsidRDefault="006573DE" w:rsidP="00E27224">
            <w:pPr>
              <w:jc w:val="both"/>
            </w:pPr>
            <w:r w:rsidRPr="00E27224">
              <w:t>выполнять взятие и маркировку проб крови пациента (реципиента), которому планируется трансфузия (переливание), с целью осуществления подбора пары «донор-реципиент»;</w:t>
            </w:r>
          </w:p>
          <w:p w:rsidR="006573DE" w:rsidRPr="00E27224" w:rsidRDefault="006573DE" w:rsidP="00E27224">
            <w:pPr>
              <w:jc w:val="both"/>
            </w:pPr>
            <w:r w:rsidRPr="00E27224">
              <w:t xml:space="preserve">анализировать информацию, содержащуюся на этикетке контейнера с компонентом крови (наименование, дата и организация заготовки, срок годности, условия хранения, данные </w:t>
            </w:r>
            <w:proofErr w:type="gramStart"/>
            <w:r w:rsidRPr="00E27224">
              <w:t>о</w:t>
            </w:r>
            <w:proofErr w:type="gramEnd"/>
            <w:r w:rsidRPr="00E27224">
              <w:t xml:space="preserve"> </w:t>
            </w:r>
            <w:r w:rsidRPr="00E27224">
              <w:lastRenderedPageBreak/>
              <w:t>групповой и резус-принадлежности);</w:t>
            </w:r>
          </w:p>
          <w:p w:rsidR="006573DE" w:rsidRPr="00E27224" w:rsidRDefault="006573DE" w:rsidP="00E27224">
            <w:pPr>
              <w:jc w:val="both"/>
            </w:pPr>
            <w:r w:rsidRPr="00E27224">
              <w:t xml:space="preserve">проводить </w:t>
            </w:r>
            <w:proofErr w:type="spellStart"/>
            <w:r w:rsidRPr="00E27224">
              <w:t>предтрансфузионную</w:t>
            </w:r>
            <w:proofErr w:type="spellEnd"/>
            <w:r w:rsidRPr="00E27224">
              <w:t xml:space="preserve"> подготовку компонента донорской крови (размораживание, согревание, прикроватная </w:t>
            </w:r>
            <w:proofErr w:type="spellStart"/>
            <w:r w:rsidRPr="00E27224">
              <w:t>лейкофильтрация</w:t>
            </w:r>
            <w:proofErr w:type="spellEnd"/>
            <w:r w:rsidRPr="00E27224">
              <w:t>) в отделении (подразделении) медицинской организации;</w:t>
            </w:r>
          </w:p>
          <w:p w:rsidR="006573DE" w:rsidRPr="00E27224" w:rsidRDefault="006573DE" w:rsidP="00E27224">
            <w:pPr>
              <w:jc w:val="both"/>
            </w:pPr>
            <w:r w:rsidRPr="00E27224">
              <w:t>обеспечивать венозный доступ у пациента (реципиента): выполнять венепункцию, подключать контейнер с донорской кровью и (или) ее компонентом к периферическому или центральному венозному катетеру в случае его наличия;</w:t>
            </w:r>
          </w:p>
          <w:p w:rsidR="006573DE" w:rsidRPr="00E27224" w:rsidRDefault="006573DE" w:rsidP="00E27224">
            <w:pPr>
              <w:jc w:val="both"/>
            </w:pPr>
            <w:r w:rsidRPr="00E27224">
              <w:t xml:space="preserve">проводить </w:t>
            </w:r>
            <w:proofErr w:type="spellStart"/>
            <w:r w:rsidRPr="00E27224">
              <w:t>предтрансфузионную</w:t>
            </w:r>
            <w:proofErr w:type="spellEnd"/>
            <w:r w:rsidRPr="00E27224">
              <w:t xml:space="preserve"> подготовку пациента (реципиента) в соответствии с назначениями врача: прекращать введение лекарственных препаратов на время трансфузии (переливания) (за исключением лекарственных препаратов, предназначенных для поддержания жизненно важных функций); </w:t>
            </w:r>
          </w:p>
          <w:p w:rsidR="006573DE" w:rsidRPr="00E27224" w:rsidRDefault="006573DE" w:rsidP="00E27224">
            <w:pPr>
              <w:jc w:val="both"/>
            </w:pPr>
            <w:r w:rsidRPr="00E27224">
              <w:t xml:space="preserve">осуществлять </w:t>
            </w:r>
            <w:proofErr w:type="gramStart"/>
            <w:r w:rsidRPr="00E27224">
              <w:t>назначенную</w:t>
            </w:r>
            <w:proofErr w:type="gramEnd"/>
            <w:r w:rsidRPr="00E27224">
              <w:t xml:space="preserve"> </w:t>
            </w:r>
            <w:proofErr w:type="spellStart"/>
            <w:r w:rsidRPr="00E27224">
              <w:t>премедикацию</w:t>
            </w:r>
            <w:proofErr w:type="spellEnd"/>
            <w:r w:rsidRPr="00E27224">
              <w:t xml:space="preserve"> с целью профилактики осложнений;</w:t>
            </w:r>
          </w:p>
          <w:p w:rsidR="006573DE" w:rsidRPr="00E27224" w:rsidRDefault="006573DE" w:rsidP="00E27224">
            <w:pPr>
              <w:jc w:val="both"/>
            </w:pPr>
            <w:r w:rsidRPr="00E27224">
              <w:t>контролировать  результаты биологической пробы, состояние реципиента во время и после трансфузии (переливания);</w:t>
            </w:r>
          </w:p>
          <w:p w:rsidR="006573DE" w:rsidRPr="00E27224" w:rsidRDefault="006573DE" w:rsidP="00E27224">
            <w:pPr>
              <w:jc w:val="both"/>
            </w:pPr>
            <w:r w:rsidRPr="00E27224">
              <w:t>хранить образцы крови реципиента, использованные для проведения проб на индивидуальную совместимость, а также контейнеры донорской крови и (или) ее компонентов после трансфузии (переливания);</w:t>
            </w:r>
          </w:p>
          <w:p w:rsidR="006573DE" w:rsidRPr="00E27224" w:rsidRDefault="006573DE" w:rsidP="00E27224">
            <w:pPr>
              <w:pStyle w:val="FR2"/>
              <w:tabs>
                <w:tab w:val="clear" w:pos="643"/>
                <w:tab w:val="left" w:pos="708"/>
              </w:tabs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27224">
              <w:rPr>
                <w:sz w:val="24"/>
                <w:szCs w:val="24"/>
              </w:rPr>
              <w:t>осуществлять взятие образцов крови пациента/реципиента до и после трансфузии (переливания)</w:t>
            </w:r>
          </w:p>
          <w:p w:rsidR="007818A9" w:rsidRPr="00E27224" w:rsidRDefault="007818A9" w:rsidP="00E27224">
            <w:pPr>
              <w:pStyle w:val="FR2"/>
              <w:tabs>
                <w:tab w:val="clear" w:pos="643"/>
                <w:tab w:val="left" w:pos="708"/>
              </w:tabs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27224">
              <w:rPr>
                <w:b/>
                <w:sz w:val="24"/>
                <w:szCs w:val="24"/>
                <w:lang w:eastAsia="en-US"/>
              </w:rPr>
              <w:t>иметь опыт деятельности:</w:t>
            </w:r>
          </w:p>
          <w:p w:rsidR="00006467" w:rsidRPr="00E27224" w:rsidRDefault="00006467" w:rsidP="00E27224">
            <w:pPr>
              <w:jc w:val="both"/>
            </w:pPr>
            <w:r w:rsidRPr="00E27224">
              <w:t>распознавания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форме;</w:t>
            </w:r>
          </w:p>
          <w:p w:rsidR="00006467" w:rsidRPr="00E27224" w:rsidRDefault="00006467" w:rsidP="00E27224">
            <w:pPr>
              <w:jc w:val="both"/>
            </w:pPr>
            <w:r w:rsidRPr="00E27224">
              <w:t>оказания медицинской помощи в экстренной форме при состояниях, представляющих угрозу жизни, в том числе, клинической смерти (остановка жизненно важных функций организма человека (кровообращения и (или) дыхания);</w:t>
            </w:r>
          </w:p>
          <w:p w:rsidR="00006467" w:rsidRPr="00E27224" w:rsidRDefault="00006467" w:rsidP="00E27224">
            <w:pPr>
              <w:jc w:val="both"/>
            </w:pPr>
            <w:r w:rsidRPr="00E27224">
              <w:t>проведения мероприятий по поддержанию жизнедеятельности организма пациента (пострадавшего) до прибытия врача или бригады скорой помощи;</w:t>
            </w:r>
          </w:p>
          <w:p w:rsidR="007818A9" w:rsidRPr="00E27224" w:rsidRDefault="00006467" w:rsidP="00E27224">
            <w:pPr>
              <w:pStyle w:val="FR2"/>
              <w:tabs>
                <w:tab w:val="clear" w:pos="643"/>
                <w:tab w:val="left" w:pos="708"/>
              </w:tabs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E27224">
              <w:rPr>
                <w:sz w:val="24"/>
                <w:szCs w:val="24"/>
              </w:rPr>
              <w:t>клинического использования крови и (или) ее компонентов</w:t>
            </w:r>
          </w:p>
        </w:tc>
      </w:tr>
      <w:tr w:rsidR="007818A9" w:rsidTr="007818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A9" w:rsidRPr="00E27224" w:rsidRDefault="007818A9" w:rsidP="00E27224">
            <w:pPr>
              <w:jc w:val="both"/>
              <w:rPr>
                <w:b/>
                <w:lang w:eastAsia="en-US"/>
              </w:rPr>
            </w:pPr>
            <w:r w:rsidRPr="00E27224">
              <w:rPr>
                <w:b/>
                <w:lang w:eastAsia="en-US"/>
              </w:rPr>
              <w:lastRenderedPageBreak/>
              <w:t>3.</w:t>
            </w:r>
            <w:r w:rsidR="006573DE" w:rsidRPr="00E27224">
              <w:rPr>
                <w:b/>
                <w:lang w:eastAsia="en-US"/>
              </w:rPr>
              <w:t xml:space="preserve"> Объем профессионального модуля</w:t>
            </w:r>
            <w:r w:rsidRPr="00E27224">
              <w:rPr>
                <w:b/>
                <w:lang w:eastAsia="en-US"/>
              </w:rPr>
              <w:t xml:space="preserve"> в часах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A9" w:rsidRPr="00E27224" w:rsidRDefault="006573DE" w:rsidP="00E27224">
            <w:pPr>
              <w:jc w:val="both"/>
              <w:rPr>
                <w:b/>
                <w:lang w:eastAsia="en-US"/>
              </w:rPr>
            </w:pPr>
            <w:r w:rsidRPr="00E27224">
              <w:rPr>
                <w:b/>
                <w:lang w:eastAsia="en-US"/>
              </w:rPr>
              <w:t>186</w:t>
            </w:r>
          </w:p>
        </w:tc>
      </w:tr>
      <w:tr w:rsidR="007818A9" w:rsidTr="007818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A9" w:rsidRPr="00E27224" w:rsidRDefault="007818A9" w:rsidP="00E27224">
            <w:pPr>
              <w:pStyle w:val="a5"/>
              <w:jc w:val="both"/>
              <w:rPr>
                <w:b/>
                <w:lang w:eastAsia="en-US"/>
              </w:rPr>
            </w:pPr>
            <w:r w:rsidRPr="00E27224">
              <w:rPr>
                <w:b/>
                <w:bCs/>
                <w:lang w:eastAsia="en-US"/>
              </w:rPr>
              <w:t>4. Вид промежуточной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A9" w:rsidRPr="00E27224" w:rsidRDefault="00E27224" w:rsidP="00E27224">
            <w:pPr>
              <w:pStyle w:val="a5"/>
              <w:jc w:val="both"/>
              <w:rPr>
                <w:lang w:eastAsia="en-US"/>
              </w:rPr>
            </w:pPr>
            <w:r w:rsidRPr="009C2064">
              <w:t>Квалификационный</w:t>
            </w:r>
            <w:r>
              <w:t xml:space="preserve"> </w:t>
            </w:r>
            <w:r w:rsidRPr="009C2064">
              <w:t>экзамен</w:t>
            </w:r>
          </w:p>
        </w:tc>
      </w:tr>
      <w:tr w:rsidR="007818A9" w:rsidTr="007818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A9" w:rsidRPr="00E27224" w:rsidRDefault="007818A9" w:rsidP="00E27224">
            <w:pPr>
              <w:pStyle w:val="a5"/>
              <w:jc w:val="both"/>
              <w:rPr>
                <w:b/>
                <w:bCs/>
                <w:lang w:eastAsia="en-US"/>
              </w:rPr>
            </w:pPr>
            <w:r w:rsidRPr="00E27224">
              <w:rPr>
                <w:b/>
                <w:bCs/>
                <w:lang w:eastAsia="en-US"/>
              </w:rPr>
              <w:t xml:space="preserve">Составитель: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A9" w:rsidRPr="00E27224" w:rsidRDefault="007818A9" w:rsidP="00E27224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7818A9" w:rsidRDefault="007818A9" w:rsidP="007818A9"/>
    <w:p w:rsidR="00F601AD" w:rsidRDefault="00E27224"/>
    <w:sectPr w:rsidR="00F601AD" w:rsidSect="00E7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5A20"/>
    <w:multiLevelType w:val="hybridMultilevel"/>
    <w:tmpl w:val="8F8A33F4"/>
    <w:lvl w:ilvl="0" w:tplc="DBF00D7E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75E"/>
    <w:rsid w:val="00006467"/>
    <w:rsid w:val="002A66FA"/>
    <w:rsid w:val="00572AD9"/>
    <w:rsid w:val="00577A85"/>
    <w:rsid w:val="006573DE"/>
    <w:rsid w:val="0071275E"/>
    <w:rsid w:val="007818A9"/>
    <w:rsid w:val="00CD5312"/>
    <w:rsid w:val="00E27224"/>
    <w:rsid w:val="00E7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18A9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7818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7818A9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"/>
    <w:rsid w:val="00781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573DE"/>
    <w:pPr>
      <w:spacing w:line="360" w:lineRule="auto"/>
      <w:ind w:firstLine="902"/>
      <w:jc w:val="both"/>
    </w:pPr>
  </w:style>
  <w:style w:type="character" w:customStyle="1" w:styleId="30">
    <w:name w:val="Основной текст с отступом 3 Знак"/>
    <w:basedOn w:val="a0"/>
    <w:link w:val="3"/>
    <w:rsid w:val="006573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6573DE"/>
    <w:rPr>
      <w:i/>
    </w:rPr>
  </w:style>
  <w:style w:type="paragraph" w:styleId="a7">
    <w:name w:val="Body Text"/>
    <w:basedOn w:val="a"/>
    <w:link w:val="a8"/>
    <w:uiPriority w:val="99"/>
    <w:semiHidden/>
    <w:unhideWhenUsed/>
    <w:rsid w:val="006573DE"/>
    <w:pPr>
      <w:spacing w:after="120"/>
    </w:pPr>
  </w:style>
  <w:style w:type="character" w:customStyle="1" w:styleId="a8">
    <w:name w:val="Основной текст Знак"/>
    <w:basedOn w:val="a0"/>
    <w:link w:val="a7"/>
    <w:rsid w:val="006573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</dc:creator>
  <cp:keywords/>
  <dc:description/>
  <cp:lastModifiedBy>User Windows</cp:lastModifiedBy>
  <cp:revision>5</cp:revision>
  <dcterms:created xsi:type="dcterms:W3CDTF">2023-01-13T06:56:00Z</dcterms:created>
  <dcterms:modified xsi:type="dcterms:W3CDTF">2023-01-29T16:26:00Z</dcterms:modified>
</cp:coreProperties>
</file>