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8F" w:rsidRPr="003918BC" w:rsidRDefault="001E4D8F" w:rsidP="003918BC">
      <w:pPr>
        <w:jc w:val="center"/>
        <w:rPr>
          <w:b/>
          <w:sz w:val="28"/>
          <w:szCs w:val="28"/>
        </w:rPr>
      </w:pPr>
      <w:r w:rsidRPr="003918BC">
        <w:rPr>
          <w:b/>
          <w:sz w:val="28"/>
          <w:szCs w:val="28"/>
        </w:rPr>
        <w:t>Аннотация</w:t>
      </w:r>
    </w:p>
    <w:p w:rsidR="00575C41" w:rsidRPr="003918BC" w:rsidRDefault="001E4D8F" w:rsidP="003918BC">
      <w:pPr>
        <w:pStyle w:val="3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3918BC">
        <w:rPr>
          <w:b/>
          <w:sz w:val="28"/>
          <w:szCs w:val="28"/>
        </w:rPr>
        <w:t>к рабочей программе профессионального модуля</w:t>
      </w:r>
    </w:p>
    <w:p w:rsidR="00575C41" w:rsidRPr="003918BC" w:rsidRDefault="00575C41" w:rsidP="003918BC">
      <w:pPr>
        <w:jc w:val="center"/>
        <w:rPr>
          <w:b/>
          <w:sz w:val="28"/>
          <w:szCs w:val="28"/>
        </w:rPr>
      </w:pPr>
      <w:r w:rsidRPr="003918BC">
        <w:rPr>
          <w:b/>
          <w:sz w:val="28"/>
          <w:szCs w:val="28"/>
        </w:rPr>
        <w:t>«</w:t>
      </w:r>
      <w:r w:rsidRPr="003918BC">
        <w:rPr>
          <w:b/>
          <w:color w:val="000000"/>
          <w:sz w:val="28"/>
          <w:szCs w:val="28"/>
        </w:rPr>
        <w:t>П</w:t>
      </w:r>
      <w:r w:rsidR="003918BC" w:rsidRPr="003918BC">
        <w:rPr>
          <w:b/>
          <w:color w:val="000000"/>
          <w:sz w:val="28"/>
          <w:szCs w:val="28"/>
        </w:rPr>
        <w:t>М</w:t>
      </w:r>
      <w:r w:rsidRPr="003918BC">
        <w:rPr>
          <w:b/>
          <w:color w:val="000000"/>
          <w:sz w:val="28"/>
          <w:szCs w:val="28"/>
        </w:rPr>
        <w:t xml:space="preserve"> 04. </w:t>
      </w:r>
      <w:r w:rsidR="003918BC" w:rsidRPr="003918BC">
        <w:rPr>
          <w:b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Pr="003918BC">
        <w:rPr>
          <w:b/>
          <w:sz w:val="28"/>
          <w:szCs w:val="28"/>
        </w:rPr>
        <w:t>»</w:t>
      </w:r>
    </w:p>
    <w:p w:rsidR="001E4D8F" w:rsidRPr="003918BC" w:rsidRDefault="00575C41" w:rsidP="003918BC">
      <w:pPr>
        <w:shd w:val="clear" w:color="auto" w:fill="FFFFFF"/>
        <w:jc w:val="center"/>
        <w:rPr>
          <w:b/>
          <w:sz w:val="28"/>
          <w:szCs w:val="28"/>
        </w:rPr>
      </w:pPr>
      <w:r w:rsidRPr="003918BC">
        <w:rPr>
          <w:b/>
          <w:sz w:val="28"/>
          <w:szCs w:val="28"/>
        </w:rPr>
        <w:t>Специальност</w:t>
      </w:r>
      <w:r w:rsidR="003918BC">
        <w:rPr>
          <w:b/>
          <w:sz w:val="28"/>
          <w:szCs w:val="28"/>
        </w:rPr>
        <w:t>ь</w:t>
      </w:r>
      <w:r w:rsidRPr="003918BC">
        <w:rPr>
          <w:b/>
          <w:sz w:val="28"/>
          <w:szCs w:val="28"/>
        </w:rPr>
        <w:t xml:space="preserve"> </w:t>
      </w:r>
      <w:r w:rsidRPr="003918BC">
        <w:rPr>
          <w:b/>
          <w:bCs/>
          <w:sz w:val="28"/>
          <w:szCs w:val="28"/>
        </w:rPr>
        <w:t>34.02.01.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3"/>
        <w:gridCol w:w="4808"/>
      </w:tblGrid>
      <w:tr w:rsidR="001E4D8F" w:rsidTr="001E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E4D8F" w:rsidP="003918BC">
            <w:pPr>
              <w:jc w:val="both"/>
              <w:rPr>
                <w:b/>
                <w:lang w:eastAsia="en-US"/>
              </w:rPr>
            </w:pPr>
            <w:r w:rsidRPr="003918BC">
              <w:rPr>
                <w:b/>
                <w:lang w:eastAsia="en-US"/>
              </w:rPr>
              <w:t>1. Цель профессионального модуля: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F" w:rsidRPr="003918BC" w:rsidRDefault="00575C41" w:rsidP="003918BC">
            <w:pPr>
              <w:jc w:val="both"/>
              <w:rPr>
                <w:lang w:eastAsia="en-US"/>
              </w:rPr>
            </w:pPr>
            <w:r w:rsidRPr="003918BC">
              <w:t>В результате изучения профессионального модуля обучающихся должен освоить основной вид деятельности «Оказание медицинской помощи,                                                    осуществление сестринского ухода и наблюдения за пациентами при заболеваниях и</w:t>
            </w:r>
            <w:r w:rsidR="003918BC">
              <w:t xml:space="preserve"> (или)</w:t>
            </w:r>
            <w:r w:rsidRPr="003918BC">
              <w:t xml:space="preserve"> состояниях</w:t>
            </w:r>
            <w:r w:rsidRPr="003918BC">
              <w:rPr>
                <w:b/>
              </w:rPr>
              <w:t xml:space="preserve">» </w:t>
            </w:r>
            <w:r w:rsidRPr="003918BC">
              <w:t>и соответствующие ему общие компетенции и профессиональные компетенции</w:t>
            </w:r>
          </w:p>
        </w:tc>
      </w:tr>
      <w:tr w:rsidR="001E4D8F" w:rsidTr="001E4D8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E4D8F" w:rsidP="003918BC">
            <w:pPr>
              <w:jc w:val="both"/>
              <w:rPr>
                <w:lang w:eastAsia="en-US"/>
              </w:rPr>
            </w:pPr>
            <w:r w:rsidRPr="003918BC">
              <w:rPr>
                <w:b/>
                <w:lang w:eastAsia="en-US"/>
              </w:rPr>
              <w:t xml:space="preserve">2. Перечень планируемых результатов </w:t>
            </w:r>
            <w:proofErr w:type="gramStart"/>
            <w:r w:rsidRPr="003918BC">
              <w:rPr>
                <w:b/>
                <w:lang w:eastAsia="en-US"/>
              </w:rPr>
              <w:t>обучения по</w:t>
            </w:r>
            <w:proofErr w:type="gramEnd"/>
            <w:r w:rsidRPr="003918BC">
              <w:rPr>
                <w:b/>
                <w:lang w:eastAsia="en-US"/>
              </w:rPr>
              <w:t xml:space="preserve"> профессиональному модулю, соотнесенных с планируемыми результатами освоения образовательной программы - компетенциями</w:t>
            </w:r>
          </w:p>
        </w:tc>
      </w:tr>
      <w:tr w:rsidR="001E4D8F" w:rsidTr="001E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8F" w:rsidRPr="003918BC" w:rsidRDefault="001E4D8F" w:rsidP="003918BC">
            <w:pPr>
              <w:tabs>
                <w:tab w:val="num" w:pos="0"/>
              </w:tabs>
              <w:jc w:val="both"/>
              <w:rPr>
                <w:lang w:eastAsia="en-US"/>
              </w:rPr>
            </w:pPr>
            <w:r w:rsidRPr="003918BC">
              <w:rPr>
                <w:b/>
                <w:lang w:eastAsia="en-US"/>
              </w:rPr>
              <w:t>Планируемые результаты освоения образовательной программы (компетенции), формируемые в рамках профессионального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8F" w:rsidRPr="003918BC" w:rsidRDefault="001E4D8F" w:rsidP="003918BC">
            <w:pPr>
              <w:widowControl w:val="0"/>
              <w:tabs>
                <w:tab w:val="num" w:pos="678"/>
                <w:tab w:val="left" w:pos="708"/>
              </w:tabs>
              <w:jc w:val="both"/>
              <w:rPr>
                <w:b/>
                <w:lang w:eastAsia="en-US"/>
              </w:rPr>
            </w:pPr>
            <w:r w:rsidRPr="003918BC">
              <w:rPr>
                <w:b/>
                <w:lang w:eastAsia="en-US"/>
              </w:rPr>
              <w:t xml:space="preserve">Перечень планируемых результатов </w:t>
            </w:r>
            <w:proofErr w:type="gramStart"/>
            <w:r w:rsidRPr="003918BC">
              <w:rPr>
                <w:b/>
                <w:lang w:eastAsia="en-US"/>
              </w:rPr>
              <w:t>обучения по</w:t>
            </w:r>
            <w:proofErr w:type="gramEnd"/>
            <w:r w:rsidRPr="003918BC">
              <w:rPr>
                <w:b/>
                <w:lang w:eastAsia="en-US"/>
              </w:rPr>
              <w:t xml:space="preserve"> профессиональному модулю</w:t>
            </w:r>
          </w:p>
        </w:tc>
      </w:tr>
      <w:tr w:rsidR="001E4D8F" w:rsidTr="001E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1" w:rsidRPr="003918BC" w:rsidRDefault="00575C41" w:rsidP="003918BC">
            <w:pPr>
              <w:jc w:val="both"/>
              <w:rPr>
                <w:rStyle w:val="a6"/>
                <w:i w:val="0"/>
                <w:iCs/>
              </w:rPr>
            </w:pPr>
            <w:r w:rsidRPr="003918BC">
              <w:rPr>
                <w:lang w:eastAsia="en-US"/>
              </w:rPr>
              <w:t>ОК 01.</w:t>
            </w:r>
            <w:r w:rsidRPr="003918BC">
              <w:rPr>
                <w:iCs/>
              </w:rPr>
              <w:t xml:space="preserve"> </w:t>
            </w:r>
            <w:r w:rsidRPr="003918BC">
              <w:rPr>
                <w:rStyle w:val="a6"/>
                <w:i w:val="0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5C41" w:rsidRPr="003918BC" w:rsidRDefault="00575C41" w:rsidP="003918BC">
            <w:pPr>
              <w:jc w:val="both"/>
              <w:rPr>
                <w:rStyle w:val="a6"/>
                <w:i w:val="0"/>
                <w:iCs/>
              </w:rPr>
            </w:pPr>
            <w:r w:rsidRPr="003918BC">
              <w:rPr>
                <w:rStyle w:val="a6"/>
                <w:i w:val="0"/>
                <w:iCs/>
              </w:rPr>
              <w:t>ОК 02.</w:t>
            </w:r>
            <w:r w:rsidRPr="003918BC">
              <w:rPr>
                <w:bCs/>
                <w:iCs/>
              </w:rPr>
              <w:t xml:space="preserve"> </w:t>
            </w:r>
            <w:r w:rsidRPr="003918BC">
              <w:rPr>
                <w:rStyle w:val="a6"/>
                <w:bCs/>
                <w:i w:val="0"/>
                <w:iCs/>
              </w:rPr>
              <w:t>Использовать современные средства поиска, анализа и интерпретации  информации и информационные технологии для выполнения задач профессиональной деятельности</w:t>
            </w:r>
          </w:p>
          <w:p w:rsidR="00575C41" w:rsidRPr="003918BC" w:rsidRDefault="00575C41" w:rsidP="003918BC">
            <w:pPr>
              <w:jc w:val="both"/>
              <w:rPr>
                <w:rStyle w:val="a6"/>
                <w:i w:val="0"/>
                <w:iCs/>
              </w:rPr>
            </w:pPr>
            <w:r w:rsidRPr="003918BC">
              <w:rPr>
                <w:rStyle w:val="a6"/>
                <w:i w:val="0"/>
                <w:iCs/>
              </w:rPr>
              <w:t xml:space="preserve">ОК 03. </w:t>
            </w:r>
            <w:r w:rsidRPr="003918BC">
              <w:rPr>
                <w:rStyle w:val="a6"/>
                <w:i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75C41" w:rsidRPr="003918BC" w:rsidRDefault="00575C41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  <w:iCs/>
              </w:rPr>
              <w:t>ОК 04.</w:t>
            </w:r>
            <w:r w:rsidRPr="003918BC">
              <w:t xml:space="preserve"> </w:t>
            </w:r>
            <w:r w:rsidRPr="003918BC">
              <w:rPr>
                <w:rStyle w:val="a6"/>
                <w:i w:val="0"/>
              </w:rPr>
              <w:t>Эффективно взаимодействовать и работать в коллективе и команде</w:t>
            </w:r>
          </w:p>
          <w:p w:rsidR="00575C41" w:rsidRPr="003918BC" w:rsidRDefault="00575C41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575C41" w:rsidRPr="003918BC" w:rsidRDefault="00575C41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 xml:space="preserve">ОК 06. </w:t>
            </w:r>
            <w:r w:rsidRPr="003918BC">
              <w:rPr>
                <w:rStyle w:val="a6"/>
                <w:i w:val="0"/>
                <w:lang w:eastAsia="en-US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</w:t>
            </w:r>
            <w:r w:rsidRPr="003918BC">
              <w:rPr>
                <w:rStyle w:val="a6"/>
                <w:i w:val="0"/>
                <w:lang w:eastAsia="en-US"/>
              </w:rPr>
              <w:lastRenderedPageBreak/>
              <w:t>стандарты антикоррупционного поведения</w:t>
            </w:r>
            <w:r w:rsidRPr="003918BC">
              <w:rPr>
                <w:rStyle w:val="a6"/>
                <w:i w:val="0"/>
              </w:rPr>
              <w:br/>
              <w:t xml:space="preserve">ОК 07. </w:t>
            </w:r>
            <w:r w:rsidRPr="003918BC">
              <w:rPr>
                <w:rStyle w:val="a6"/>
                <w:i w:val="0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75C41" w:rsidRPr="003918BC" w:rsidRDefault="00575C41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 xml:space="preserve">ОК 08. </w:t>
            </w:r>
            <w:r w:rsidRPr="003918BC">
              <w:rPr>
                <w:rStyle w:val="a6"/>
                <w:i w:val="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575C41" w:rsidRDefault="00575C41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3918BC" w:rsidRPr="003918BC" w:rsidRDefault="003918BC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>ПК 4.1. Проводить оценку состояния пациента</w:t>
            </w:r>
          </w:p>
          <w:p w:rsidR="003918BC" w:rsidRPr="003918BC" w:rsidRDefault="003918BC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>ПК 4.2. Выполнять медицинские манипуляции при оказании медицинской помощи пациенту</w:t>
            </w:r>
          </w:p>
          <w:p w:rsidR="003918BC" w:rsidRPr="003918BC" w:rsidRDefault="003918BC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>ПК 4.3. Осуществлять уход за пациентом</w:t>
            </w:r>
          </w:p>
          <w:p w:rsidR="003918BC" w:rsidRPr="003918BC" w:rsidRDefault="003918BC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3918BC">
              <w:rPr>
                <w:rStyle w:val="a6"/>
                <w:i w:val="0"/>
              </w:rPr>
              <w:t>самоухода</w:t>
            </w:r>
            <w:proofErr w:type="spellEnd"/>
          </w:p>
          <w:p w:rsidR="003918BC" w:rsidRPr="003918BC" w:rsidRDefault="003918BC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>ПК 4.5. Оказывать медицинскую помощь в неотложной форме</w:t>
            </w:r>
          </w:p>
          <w:p w:rsidR="003918BC" w:rsidRPr="003918BC" w:rsidRDefault="003918BC" w:rsidP="003918BC">
            <w:pPr>
              <w:jc w:val="both"/>
              <w:rPr>
                <w:rStyle w:val="a6"/>
                <w:i w:val="0"/>
              </w:rPr>
            </w:pPr>
            <w:r w:rsidRPr="003918BC">
              <w:rPr>
                <w:rStyle w:val="a6"/>
                <w:i w:val="0"/>
              </w:rPr>
              <w:t>ПК 4.6. Участвовать в проведении мероприятий медицинской реабилитации</w:t>
            </w:r>
          </w:p>
          <w:p w:rsidR="001E4D8F" w:rsidRPr="003918BC" w:rsidRDefault="001E4D8F" w:rsidP="003918BC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E4D8F" w:rsidP="003918BC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918BC">
              <w:rPr>
                <w:b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1535A4" w:rsidRPr="003918BC" w:rsidRDefault="001535A4" w:rsidP="003918BC">
            <w:pPr>
              <w:jc w:val="both"/>
            </w:pPr>
            <w:r w:rsidRPr="003918BC">
              <w:t>основ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диагностических критериев факторов риска падений, развития пролежней и контактного дерматита у пациентов;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анатомо-физиологических особенностей и показателей жизнедеятельности человека в разные возрастные периоды, правил измерения и интерпретации данных;</w:t>
            </w:r>
          </w:p>
          <w:p w:rsidR="001535A4" w:rsidRPr="003918BC" w:rsidRDefault="001535A4" w:rsidP="003918BC">
            <w:pPr>
              <w:jc w:val="both"/>
            </w:pPr>
            <w:r w:rsidRPr="003918BC">
              <w:t>технологии выполнения медицинских услуг, манипуляций и процедур сестринского ухода;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 xml:space="preserve">основ клинической фармакологии, видов лекарственных форм, способов и правил введения лекарственных препаратов, </w:t>
            </w:r>
            <w:proofErr w:type="spellStart"/>
            <w:r w:rsidRPr="003918BC">
              <w:t>инфузионных</w:t>
            </w:r>
            <w:proofErr w:type="spellEnd"/>
            <w:r w:rsidRPr="003918BC">
              <w:t xml:space="preserve"> сред;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правил и порядка подготовки пациента к медицинским вмешательствам;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медицинских изделий (медицинские инструменты, расходные материалы, медицинское оборудование), применяемых для проведения лечебных и (или) диагностических процедур, оперативных вмешательств;</w:t>
            </w:r>
          </w:p>
          <w:p w:rsidR="001535A4" w:rsidRPr="003918BC" w:rsidRDefault="001535A4" w:rsidP="003918BC">
            <w:pPr>
              <w:jc w:val="both"/>
            </w:pPr>
            <w:r w:rsidRPr="003918BC">
              <w:lastRenderedPageBreak/>
              <w:t>требований к условиям забора, хранения и транспортировки биологического материала пациента;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 xml:space="preserve">порядка и правил учета, хранения и применения лекарственных препаратов, этилового спирта, спиртсодержащих препаратов, </w:t>
            </w:r>
            <w:proofErr w:type="spellStart"/>
            <w:r w:rsidRPr="003918BC">
              <w:t>инфузионных</w:t>
            </w:r>
            <w:proofErr w:type="spellEnd"/>
            <w:r w:rsidRPr="003918BC">
              <w:t xml:space="preserve"> сред, медицинских изделий, специализированных продуктов лечебного питания;</w:t>
            </w:r>
          </w:p>
          <w:p w:rsidR="001535A4" w:rsidRPr="003918BC" w:rsidRDefault="001535A4" w:rsidP="003918BC">
            <w:pPr>
              <w:jc w:val="both"/>
            </w:pPr>
            <w:r w:rsidRPr="003918BC">
              <w:t xml:space="preserve">правил </w:t>
            </w:r>
            <w:proofErr w:type="spellStart"/>
            <w:r w:rsidRPr="003918BC">
              <w:t>ассистирования</w:t>
            </w:r>
            <w:proofErr w:type="spellEnd"/>
            <w:r w:rsidRPr="003918BC">
              <w:t xml:space="preserve"> врачу (фельдшеру) при выполнении лечебных или диагностических процедур;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правил десмургии и транспортной иммобилизации;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особенности сестринского ухода с учетом заболевания, возрастных, культурных и этнических особенностей пациента;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>современных технологий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особенности и принципы лечебного питания пациентов в медицинской организации в зависимости от возраста и заболевания;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порядка оказания паллиативной медицинской помощи, методов, приемов и средств интенсивности и контроля боли у пациента;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процесса и стадий умирания человека, клинических признаков, основных симптомов в терминальной стадии заболевания, особенности сестринского ухода;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признаков биологической смерти человека и процедур, связанных  с подготовкой тела умершего пациента к транспортировке;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психологии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      </w:r>
          </w:p>
          <w:p w:rsidR="001535A4" w:rsidRPr="003918BC" w:rsidRDefault="001535A4" w:rsidP="003918BC">
            <w:pPr>
              <w:jc w:val="both"/>
            </w:pPr>
            <w:r w:rsidRPr="003918BC">
              <w:t xml:space="preserve">методов и способов обучения пациентов (их законных представителей), лиц, осуществляющих уход, навыкам </w:t>
            </w:r>
            <w:proofErr w:type="spellStart"/>
            <w:r w:rsidRPr="003918BC">
              <w:t>самоухода</w:t>
            </w:r>
            <w:proofErr w:type="spellEnd"/>
            <w:r w:rsidRPr="003918BC">
              <w:t xml:space="preserve"> и ухода;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>физических и психологических особенностей пациентов разного возраста, инвалидов и лиц с ограниченными возможностями здоровья;</w:t>
            </w:r>
          </w:p>
          <w:p w:rsidR="001535A4" w:rsidRPr="003918BC" w:rsidRDefault="001535A4" w:rsidP="003918BC">
            <w:pPr>
              <w:jc w:val="both"/>
            </w:pPr>
            <w:r w:rsidRPr="003918BC">
              <w:lastRenderedPageBreak/>
              <w:t>психологических, психопатологических, соматических, морально-этических проблем, возникающих у пациентов различного возраста, инвалидов и лиц с ограниченными возможностями здоровья;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побочных эффектов, видов реакций и осложнений лекарственной терапии, мер профилактики и оказания медицинской помощи в неотложной форме;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клинических признаков внезапных острых заболеваний, состояний, обострений хронических заболеваний, отравлений, травм без явных признаков угрозы жизни пациента;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показаний к оказанию медицинской помощи в неотложной форме;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правил оказания медицинской помощи в неотложной форме;</w:t>
            </w:r>
          </w:p>
          <w:p w:rsidR="001535A4" w:rsidRPr="003918BC" w:rsidRDefault="001535A4" w:rsidP="003918BC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918BC">
              <w:rPr>
                <w:sz w:val="24"/>
                <w:szCs w:val="24"/>
              </w:rPr>
              <w:t>порядка медицинской реабилитации.</w:t>
            </w:r>
          </w:p>
          <w:p w:rsidR="001E4D8F" w:rsidRPr="003918BC" w:rsidRDefault="001E4D8F" w:rsidP="003918BC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918BC"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575C41" w:rsidRPr="003918BC" w:rsidRDefault="00575C41" w:rsidP="003918BC">
            <w:pPr>
              <w:jc w:val="both"/>
            </w:pPr>
            <w:r w:rsidRPr="003918BC"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выявлять потребность в посторонней помощи и сестринском уходе;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выявлять факторы риска падений, развития пролежней;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осуществлять динамическое наблюдение за состоянием и самочувствием пациента во время лечебных  и (или) диагностических вмешательств;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выявлять клинические признаки и симптомы терминальных состояний болезни;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проводить оценку интенсивности и характера болевого синдрома с использованием шкал оценки боли;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выполнять медицинские манипуляции при оказании медицинской помощи пациенту: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кормление тяжелобольного пациента через рот и /или </w:t>
            </w:r>
            <w:proofErr w:type="spellStart"/>
            <w:r w:rsidRPr="003918BC">
              <w:t>назогастральный</w:t>
            </w:r>
            <w:proofErr w:type="spellEnd"/>
            <w:r w:rsidRPr="003918BC">
              <w:t xml:space="preserve"> зонд, через </w:t>
            </w:r>
            <w:proofErr w:type="spellStart"/>
            <w:r w:rsidRPr="003918BC">
              <w:t>гастростому</w:t>
            </w:r>
            <w:proofErr w:type="spellEnd"/>
            <w:r w:rsidRPr="003918BC">
              <w:t>;</w:t>
            </w:r>
          </w:p>
          <w:p w:rsidR="00575C41" w:rsidRPr="003918BC" w:rsidRDefault="00575C41" w:rsidP="003918BC">
            <w:pPr>
              <w:jc w:val="both"/>
            </w:pPr>
            <w:r w:rsidRPr="003918BC">
              <w:lastRenderedPageBreak/>
              <w:t xml:space="preserve">- установку </w:t>
            </w:r>
            <w:proofErr w:type="spellStart"/>
            <w:r w:rsidRPr="003918BC">
              <w:t>назогастрального</w:t>
            </w:r>
            <w:proofErr w:type="spellEnd"/>
            <w:r w:rsidRPr="003918BC">
              <w:t xml:space="preserve"> зонда и уход за </w:t>
            </w:r>
            <w:proofErr w:type="spellStart"/>
            <w:r w:rsidRPr="003918BC">
              <w:t>назогастральным</w:t>
            </w:r>
            <w:proofErr w:type="spellEnd"/>
            <w:r w:rsidRPr="003918BC">
              <w:t xml:space="preserve"> зондом;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введение питательных смесей через рот (</w:t>
            </w:r>
            <w:proofErr w:type="spellStart"/>
            <w:r w:rsidRPr="003918BC">
              <w:t>сипинг</w:t>
            </w:r>
            <w:proofErr w:type="spellEnd"/>
            <w:r w:rsidRPr="003918BC">
              <w:t>);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хранение питательных смесей;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зондирование желудка, промывание желудка;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постановку горчичников, банок, пиявок;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применение грелки, пузыря со льдом;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наложение компресса;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отсасывание слизи из ротоглотки, из верхних дыхательных путей, из носа;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осуществление ухода за носовыми канюлями и катетером;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оказание пособия при </w:t>
            </w:r>
            <w:proofErr w:type="spellStart"/>
            <w:r w:rsidRPr="003918BC">
              <w:t>трахеостоме</w:t>
            </w:r>
            <w:proofErr w:type="spellEnd"/>
            <w:r w:rsidRPr="003918BC">
              <w:t xml:space="preserve">, при </w:t>
            </w:r>
            <w:proofErr w:type="spellStart"/>
            <w:r w:rsidRPr="003918BC">
              <w:t>фарингостоме</w:t>
            </w:r>
            <w:proofErr w:type="spellEnd"/>
            <w:r w:rsidRPr="003918BC">
              <w:t>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оказание пособия при </w:t>
            </w:r>
            <w:proofErr w:type="spellStart"/>
            <w:r w:rsidRPr="003918BC">
              <w:t>оростомах</w:t>
            </w:r>
            <w:proofErr w:type="spellEnd"/>
            <w:r w:rsidRPr="003918BC">
              <w:t xml:space="preserve">, </w:t>
            </w:r>
            <w:proofErr w:type="spellStart"/>
            <w:r w:rsidRPr="003918BC">
              <w:t>эзофагостомах</w:t>
            </w:r>
            <w:proofErr w:type="spellEnd"/>
            <w:r w:rsidRPr="003918BC">
              <w:t xml:space="preserve">, </w:t>
            </w:r>
            <w:proofErr w:type="spellStart"/>
            <w:r w:rsidRPr="003918BC">
              <w:t>гастростомах</w:t>
            </w:r>
            <w:proofErr w:type="spellEnd"/>
            <w:r w:rsidRPr="003918BC">
              <w:t xml:space="preserve">, </w:t>
            </w:r>
            <w:proofErr w:type="spellStart"/>
            <w:r w:rsidRPr="003918BC">
              <w:t>илеостоме</w:t>
            </w:r>
            <w:proofErr w:type="spellEnd"/>
            <w:r w:rsidRPr="003918BC">
              <w:t>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осуществление ухода за </w:t>
            </w:r>
            <w:proofErr w:type="spellStart"/>
            <w:r w:rsidRPr="003918BC">
              <w:t>интестинальным</w:t>
            </w:r>
            <w:proofErr w:type="spellEnd"/>
            <w:r w:rsidRPr="003918BC">
              <w:t xml:space="preserve"> зондом;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оказание пособия при </w:t>
            </w:r>
            <w:proofErr w:type="spellStart"/>
            <w:r w:rsidRPr="003918BC">
              <w:t>стомах</w:t>
            </w:r>
            <w:proofErr w:type="spellEnd"/>
            <w:r w:rsidRPr="003918BC">
              <w:t xml:space="preserve"> толстой кишки, введение бария через </w:t>
            </w:r>
            <w:proofErr w:type="spellStart"/>
            <w:r w:rsidRPr="003918BC">
              <w:t>колостому</w:t>
            </w:r>
            <w:proofErr w:type="spellEnd"/>
            <w:r w:rsidRPr="003918BC">
              <w:t>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осуществление ухода за дренажом;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оказание пособия при дефекации тяжелобольного пациента;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постановку очистительной клизмы;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постановку газоотводной трубки; удаление копролитов;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оказание пособия при недержании кала;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постановку сифонной клизмы;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оказание пособия при мочеиспускании тяжелобольного пациента;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осуществление ухода за мочевым катетером;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осуществление ухода за </w:t>
            </w:r>
            <w:proofErr w:type="spellStart"/>
            <w:r w:rsidRPr="003918BC">
              <w:t>цистостомой</w:t>
            </w:r>
            <w:proofErr w:type="spellEnd"/>
            <w:r w:rsidRPr="003918BC">
              <w:t xml:space="preserve"> и </w:t>
            </w:r>
            <w:proofErr w:type="spellStart"/>
            <w:r w:rsidRPr="003918BC">
              <w:t>уростомой</w:t>
            </w:r>
            <w:proofErr w:type="spellEnd"/>
            <w:r w:rsidRPr="003918BC">
              <w:t>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оказание пособия при недержании мочи;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катетеризацию мочевого пузыря;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оказание пособия при парентеральном введении лекарственных препаратов;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введение лекарственных препаратов </w:t>
            </w:r>
            <w:proofErr w:type="spellStart"/>
            <w:r w:rsidRPr="003918BC">
              <w:t>внутрикожно</w:t>
            </w:r>
            <w:proofErr w:type="spellEnd"/>
            <w:r w:rsidRPr="003918BC">
              <w:t>, внутримышечно, внутривенно, в очаг поражения кожи;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катетеризацию периферических вен;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внутривенное введение лекарственных препаратов;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- </w:t>
            </w:r>
            <w:proofErr w:type="spellStart"/>
            <w:r w:rsidRPr="003918BC">
              <w:t>внутрипросветное</w:t>
            </w:r>
            <w:proofErr w:type="spellEnd"/>
            <w:r w:rsidRPr="003918BC">
              <w:t xml:space="preserve"> введение в центральный венозный катетер антисептиков и лекарственных препаратов;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>- осуществление ухода за сосудистым катетером;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проводить подготовку пациента к лечебным </w:t>
            </w:r>
            <w:r w:rsidRPr="003918BC">
              <w:lastRenderedPageBreak/>
              <w:t>и (или) диагностическим вмешательствам по назначению лечащего врача;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ассистировать врачу при выполнении лечебных и (или) диагностических вмешательств;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проводить транспортную  иммобилизацию и накладывать повязки по назначению врача или совместно с врачом;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выполнять процедуры сестринского ухода за пациентами при терминальных состояниях болезни;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оказывать психологическую поддержку пациенту в терминальной стадии болезни и его родственникам (законным представителям);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3918BC">
              <w:t>самоухода</w:t>
            </w:r>
            <w:proofErr w:type="spellEnd"/>
            <w:r w:rsidRPr="003918BC">
              <w:t>;</w:t>
            </w:r>
          </w:p>
          <w:p w:rsidR="00575C41" w:rsidRPr="003918BC" w:rsidRDefault="00575C41" w:rsidP="003918BC">
            <w:pPr>
              <w:jc w:val="both"/>
            </w:pPr>
            <w:r w:rsidRPr="003918BC">
              <w:t>разъяснять пределы назначенного лечащим врачом режима двигательной активности и контролировать выполнение назначений врача;</w:t>
            </w:r>
          </w:p>
          <w:p w:rsidR="00575C41" w:rsidRPr="003918BC" w:rsidRDefault="00575C41" w:rsidP="003918BC">
            <w:pPr>
              <w:jc w:val="both"/>
            </w:pPr>
            <w:r w:rsidRPr="003918BC">
              <w:t xml:space="preserve">оказывать медицинскую помощь в неотложной форме при внезапных острых заболеваниях, состояниях, обострении </w:t>
            </w:r>
            <w:r w:rsidRPr="003918BC">
              <w:lastRenderedPageBreak/>
              <w:t>хронических заболеваний;</w:t>
            </w:r>
          </w:p>
          <w:p w:rsidR="00575C41" w:rsidRPr="003918BC" w:rsidRDefault="00575C41" w:rsidP="003918BC">
            <w:pPr>
              <w:jc w:val="both"/>
            </w:pPr>
            <w:r w:rsidRPr="003918BC"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  <w:p w:rsidR="00575C41" w:rsidRPr="003918BC" w:rsidRDefault="00575C41" w:rsidP="003918BC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918BC">
              <w:rPr>
                <w:sz w:val="24"/>
                <w:szCs w:val="24"/>
              </w:rPr>
              <w:t>выполнять работу по проведению мероприятий медицинской реабилитации.</w:t>
            </w:r>
          </w:p>
          <w:p w:rsidR="001E4D8F" w:rsidRPr="003918BC" w:rsidRDefault="001E4D8F" w:rsidP="003918BC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918BC">
              <w:rPr>
                <w:b/>
                <w:sz w:val="24"/>
                <w:szCs w:val="24"/>
                <w:lang w:eastAsia="en-US"/>
              </w:rPr>
              <w:t>иметь опыт деятельности (</w:t>
            </w:r>
            <w:r w:rsidRPr="003918BC">
              <w:rPr>
                <w:b/>
                <w:i/>
                <w:sz w:val="24"/>
                <w:szCs w:val="24"/>
                <w:lang w:eastAsia="en-US"/>
              </w:rPr>
              <w:t>для ПК</w:t>
            </w:r>
            <w:r w:rsidRPr="003918BC">
              <w:rPr>
                <w:b/>
                <w:sz w:val="24"/>
                <w:szCs w:val="24"/>
                <w:lang w:eastAsia="en-US"/>
              </w:rPr>
              <w:t>):</w:t>
            </w:r>
          </w:p>
          <w:p w:rsidR="001535A4" w:rsidRPr="003918BC" w:rsidRDefault="001535A4" w:rsidP="003918BC">
            <w:pPr>
              <w:jc w:val="both"/>
            </w:pPr>
            <w:r w:rsidRPr="003918BC">
              <w:t>проведения динамического наблюдения за показателями состояния пациента с последующим информированием</w:t>
            </w:r>
            <w:r w:rsidRPr="003918BC">
              <w:rPr>
                <w:b/>
              </w:rPr>
              <w:t xml:space="preserve"> </w:t>
            </w:r>
            <w:r w:rsidRPr="003918BC">
              <w:t>лечащего врача;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выполнения медицинских манипуляций при оказании помощи пациенту;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осуществления сестринского ухода за пациентом, в том числе в терминальной стадии;</w:t>
            </w:r>
          </w:p>
          <w:p w:rsidR="001535A4" w:rsidRPr="003918BC" w:rsidRDefault="001535A4" w:rsidP="003918BC">
            <w:pPr>
              <w:jc w:val="both"/>
            </w:pPr>
            <w:r w:rsidRPr="003918BC">
              <w:t xml:space="preserve">обучения пациента (его законных представителей) и лиц, осуществляющих уход, приемам ухода и </w:t>
            </w:r>
            <w:proofErr w:type="spellStart"/>
            <w:r w:rsidRPr="003918BC">
              <w:t>самоухода</w:t>
            </w:r>
            <w:proofErr w:type="spellEnd"/>
            <w:r w:rsidRPr="003918BC">
              <w:t xml:space="preserve">, консультирования по вопросам ухода и </w:t>
            </w:r>
            <w:proofErr w:type="spellStart"/>
            <w:r w:rsidRPr="003918BC">
              <w:t>самоухода</w:t>
            </w:r>
            <w:proofErr w:type="spellEnd"/>
            <w:r w:rsidRPr="003918BC">
              <w:t>;</w:t>
            </w:r>
          </w:p>
          <w:p w:rsidR="001535A4" w:rsidRPr="003918BC" w:rsidRDefault="001535A4" w:rsidP="003918BC">
            <w:pPr>
              <w:jc w:val="both"/>
            </w:pPr>
            <w:r w:rsidRPr="003918BC">
              <w:t>оказания медицинской помощи в неотложной форме при внезапных острых заболеваниях, состояниях, обострении хронических заболеваний;</w:t>
            </w:r>
          </w:p>
          <w:p w:rsidR="001E4D8F" w:rsidRPr="003918BC" w:rsidRDefault="001535A4" w:rsidP="003918BC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918BC">
              <w:rPr>
                <w:sz w:val="24"/>
                <w:szCs w:val="24"/>
              </w:rPr>
              <w:t>проведения мероприятий медицинской реабилитации</w:t>
            </w:r>
            <w:bookmarkStart w:id="0" w:name="_GoBack"/>
            <w:bookmarkEnd w:id="0"/>
          </w:p>
        </w:tc>
      </w:tr>
      <w:tr w:rsidR="001E4D8F" w:rsidTr="001E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E4D8F" w:rsidP="003918BC">
            <w:pPr>
              <w:jc w:val="both"/>
              <w:rPr>
                <w:b/>
                <w:lang w:eastAsia="en-US"/>
              </w:rPr>
            </w:pPr>
            <w:r w:rsidRPr="003918BC">
              <w:rPr>
                <w:b/>
                <w:lang w:eastAsia="en-US"/>
              </w:rPr>
              <w:lastRenderedPageBreak/>
              <w:t>3. Объем профессионального модуля 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535A4" w:rsidP="003918BC">
            <w:pPr>
              <w:jc w:val="both"/>
              <w:rPr>
                <w:b/>
                <w:lang w:eastAsia="en-US"/>
              </w:rPr>
            </w:pPr>
            <w:r w:rsidRPr="003918BC">
              <w:rPr>
                <w:b/>
                <w:lang w:eastAsia="en-US"/>
              </w:rPr>
              <w:t>827</w:t>
            </w:r>
          </w:p>
        </w:tc>
      </w:tr>
      <w:tr w:rsidR="001E4D8F" w:rsidTr="001E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E4D8F" w:rsidP="003918BC">
            <w:pPr>
              <w:pStyle w:val="a5"/>
              <w:jc w:val="both"/>
              <w:rPr>
                <w:b/>
                <w:lang w:eastAsia="en-US"/>
              </w:rPr>
            </w:pPr>
            <w:r w:rsidRPr="003918BC">
              <w:rPr>
                <w:b/>
                <w:bCs/>
                <w:lang w:eastAsia="en-US"/>
              </w:rPr>
              <w:t>4. Вид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3918BC" w:rsidP="003918BC">
            <w:pPr>
              <w:pStyle w:val="a5"/>
              <w:jc w:val="both"/>
              <w:rPr>
                <w:lang w:eastAsia="en-US"/>
              </w:rPr>
            </w:pPr>
            <w:r w:rsidRPr="009C2064">
              <w:t>Квалификационный</w:t>
            </w:r>
            <w:r>
              <w:t xml:space="preserve"> </w:t>
            </w:r>
            <w:r w:rsidRPr="009C2064">
              <w:t>экзамен</w:t>
            </w:r>
          </w:p>
        </w:tc>
      </w:tr>
      <w:tr w:rsidR="001E4D8F" w:rsidTr="001E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E4D8F" w:rsidP="003918BC">
            <w:pPr>
              <w:pStyle w:val="a5"/>
              <w:jc w:val="both"/>
              <w:rPr>
                <w:b/>
                <w:bCs/>
                <w:lang w:eastAsia="en-US"/>
              </w:rPr>
            </w:pPr>
            <w:r w:rsidRPr="003918BC">
              <w:rPr>
                <w:b/>
                <w:bCs/>
                <w:lang w:eastAsia="en-US"/>
              </w:rPr>
              <w:t xml:space="preserve">Составитель: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F" w:rsidRPr="003918BC" w:rsidRDefault="001E4D8F" w:rsidP="003918BC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1E4D8F" w:rsidRDefault="001E4D8F" w:rsidP="001E4D8F"/>
    <w:p w:rsidR="00F601AD" w:rsidRDefault="003918BC"/>
    <w:sectPr w:rsidR="00F601AD" w:rsidSect="00F4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33"/>
    <w:rsid w:val="001535A4"/>
    <w:rsid w:val="001E4D8F"/>
    <w:rsid w:val="003918BC"/>
    <w:rsid w:val="00572AD9"/>
    <w:rsid w:val="00575C41"/>
    <w:rsid w:val="00577A85"/>
    <w:rsid w:val="00733EE5"/>
    <w:rsid w:val="00B02733"/>
    <w:rsid w:val="00F4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75C41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8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E4D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1E4D8F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1E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75C41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575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75C41"/>
    <w:rPr>
      <w:i/>
    </w:rPr>
  </w:style>
  <w:style w:type="character" w:customStyle="1" w:styleId="60">
    <w:name w:val="Заголовок 6 Знак"/>
    <w:basedOn w:val="a0"/>
    <w:link w:val="6"/>
    <w:rsid w:val="00575C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User Windows</cp:lastModifiedBy>
  <cp:revision>4</cp:revision>
  <dcterms:created xsi:type="dcterms:W3CDTF">2023-01-13T06:56:00Z</dcterms:created>
  <dcterms:modified xsi:type="dcterms:W3CDTF">2023-01-29T16:23:00Z</dcterms:modified>
</cp:coreProperties>
</file>