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95" w:rsidRDefault="00B97295" w:rsidP="00B97295">
      <w:pPr>
        <w:ind w:left="426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B97295" w:rsidRDefault="00B97295" w:rsidP="00B97295">
      <w:pPr>
        <w:ind w:left="567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B97295" w:rsidRDefault="00B97295" w:rsidP="00B97295">
      <w:pPr>
        <w:ind w:left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«ВОЛГОГРАДСКИЙ ГОСУДАРСТВЕННЫЙ</w:t>
      </w:r>
    </w:p>
    <w:p w:rsidR="00B97295" w:rsidRDefault="00B97295" w:rsidP="00B97295">
      <w:pPr>
        <w:ind w:left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МЕДИЦИНСКИЙ УНИВЕРСИТЕТ»</w:t>
      </w:r>
    </w:p>
    <w:p w:rsidR="00B97295" w:rsidRDefault="00B97295" w:rsidP="00B97295">
      <w:pPr>
        <w:ind w:left="567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Министерства здравоохранения Российской Федерации</w:t>
      </w:r>
    </w:p>
    <w:p w:rsidR="00B97295" w:rsidRDefault="00B97295" w:rsidP="00B97295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B97295" w:rsidRDefault="00B97295" w:rsidP="00B97295">
      <w:pPr>
        <w:jc w:val="center"/>
        <w:rPr>
          <w:color w:val="auto"/>
          <w:sz w:val="28"/>
          <w:szCs w:val="28"/>
        </w:rPr>
      </w:pPr>
    </w:p>
    <w:p w:rsidR="00B97295" w:rsidRDefault="00B97295" w:rsidP="00B97295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97295" w:rsidRDefault="00B97295" w:rsidP="00B97295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B97295" w:rsidRDefault="00B97295" w:rsidP="00B97295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</w:p>
    <w:p w:rsidR="00B97295" w:rsidRDefault="00B97295" w:rsidP="00B97295">
      <w:pPr>
        <w:shd w:val="clear" w:color="auto" w:fill="FFFFFF"/>
        <w:tabs>
          <w:tab w:val="left" w:pos="14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_______________М.В. Черников</w:t>
      </w:r>
    </w:p>
    <w:p w:rsidR="00B97295" w:rsidRDefault="00B97295" w:rsidP="00B97295">
      <w:pPr>
        <w:tabs>
          <w:tab w:val="left" w:pos="14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«31» августа 2022 г.</w:t>
      </w:r>
    </w:p>
    <w:p w:rsidR="00B97295" w:rsidRDefault="00B97295" w:rsidP="00B97295">
      <w:pPr>
        <w:widowControl w:val="0"/>
        <w:autoSpaceDE w:val="0"/>
        <w:autoSpaceDN w:val="0"/>
        <w:adjustRightInd w:val="0"/>
        <w:spacing w:after="120"/>
        <w:ind w:left="283"/>
        <w:jc w:val="center"/>
        <w:rPr>
          <w:sz w:val="28"/>
          <w:szCs w:val="28"/>
        </w:rPr>
      </w:pPr>
    </w:p>
    <w:p w:rsidR="00A606CD" w:rsidRDefault="00A606CD">
      <w:pPr>
        <w:tabs>
          <w:tab w:val="left" w:pos="142"/>
        </w:tabs>
        <w:ind w:left="5103"/>
      </w:pPr>
    </w:p>
    <w:p w:rsidR="00A606CD" w:rsidRDefault="00E15ADD">
      <w:pPr>
        <w:jc w:val="center"/>
        <w:rPr>
          <w:b/>
        </w:rPr>
      </w:pPr>
      <w:r>
        <w:rPr>
          <w:b/>
        </w:rPr>
        <w:t>ФОНД ОЦЕНОЧНЫХ СРЕДСТВ</w:t>
      </w:r>
    </w:p>
    <w:p w:rsidR="00A606CD" w:rsidRDefault="00E15ADD">
      <w:pPr>
        <w:jc w:val="center"/>
        <w:rPr>
          <w:b/>
        </w:rPr>
      </w:pPr>
      <w:r>
        <w:rPr>
          <w:b/>
        </w:rPr>
        <w:t>ДЛЯ ПРОВЕДЕНИЯ ТЕКУЩЕЙ И ПРОМЕЖУТОЧНОЙ АТТЕСТАЦИИ</w:t>
      </w:r>
    </w:p>
    <w:p w:rsidR="00A606CD" w:rsidRDefault="00E15ADD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ПО</w:t>
      </w:r>
      <w:r>
        <w:rPr>
          <w:rFonts w:ascii="Times New Roman" w:hAnsi="Times New Roman"/>
          <w:sz w:val="24"/>
        </w:rPr>
        <w:t xml:space="preserve"> ПРОИЗВОДСТВЕННОЙ ПРАКТИКЕ «Научно – и</w:t>
      </w:r>
      <w:r>
        <w:rPr>
          <w:rFonts w:ascii="Times New Roman" w:hAnsi="Times New Roman"/>
          <w:sz w:val="24"/>
        </w:rPr>
        <w:t>сследовательская работа»</w:t>
      </w:r>
    </w:p>
    <w:p w:rsidR="00A606CD" w:rsidRDefault="00A606CD">
      <w:pPr>
        <w:jc w:val="center"/>
        <w:rPr>
          <w:b/>
        </w:rPr>
      </w:pPr>
    </w:p>
    <w:p w:rsidR="00A606CD" w:rsidRDefault="00E15ADD">
      <w:r>
        <w:t xml:space="preserve">Для специальности: </w:t>
      </w:r>
      <w:r>
        <w:rPr>
          <w:i/>
        </w:rPr>
        <w:t xml:space="preserve">31.05.03 Стоматология </w:t>
      </w:r>
      <w:r>
        <w:t>(уровень специалитета)</w:t>
      </w:r>
    </w:p>
    <w:p w:rsidR="00A606CD" w:rsidRDefault="00E15ADD">
      <w:r>
        <w:t xml:space="preserve">Квалификация выпускника: </w:t>
      </w:r>
      <w:r>
        <w:rPr>
          <w:i/>
        </w:rPr>
        <w:t>врач-стоматолог</w:t>
      </w:r>
    </w:p>
    <w:p w:rsidR="00A606CD" w:rsidRDefault="00E15ADD">
      <w:r>
        <w:t xml:space="preserve">Кафедра: </w:t>
      </w:r>
      <w:r>
        <w:rPr>
          <w:i/>
        </w:rPr>
        <w:t>клинической стоматологии с курсом хирургической стоматологии и ЧЛХ</w:t>
      </w:r>
    </w:p>
    <w:p w:rsidR="00A606CD" w:rsidRDefault="00A606CD"/>
    <w:p w:rsidR="00A606CD" w:rsidRDefault="00E15ADD">
      <w:r>
        <w:t>Курс – II</w:t>
      </w:r>
    </w:p>
    <w:p w:rsidR="00A606CD" w:rsidRDefault="00E15ADD">
      <w:r>
        <w:t>Семестр – 2</w:t>
      </w:r>
    </w:p>
    <w:p w:rsidR="00A606CD" w:rsidRDefault="00E15ADD">
      <w:r>
        <w:t>Форма обучения - очная</w:t>
      </w:r>
    </w:p>
    <w:p w:rsidR="00A606CD" w:rsidRDefault="00E15ADD">
      <w:pPr>
        <w:spacing w:after="120"/>
      </w:pPr>
      <w:r>
        <w:t>Трудоемкость дисциплины: 3 ЗЕ, из них 72 часов контактной работы обучающегося с преподавателем</w:t>
      </w:r>
    </w:p>
    <w:p w:rsidR="00A606CD" w:rsidRDefault="00E15ADD">
      <w:pPr>
        <w:spacing w:after="120"/>
      </w:pPr>
      <w:r>
        <w:t>Промежуточная аттестация: зачет – 2 семестр</w:t>
      </w:r>
    </w:p>
    <w:p w:rsidR="00A606CD" w:rsidRDefault="00A606CD">
      <w:pPr>
        <w:spacing w:after="120"/>
        <w:ind w:left="2832" w:firstLine="708"/>
      </w:pPr>
    </w:p>
    <w:p w:rsidR="00A606CD" w:rsidRDefault="00A606CD"/>
    <w:p w:rsidR="00A606CD" w:rsidRDefault="00A606CD"/>
    <w:p w:rsidR="00A606CD" w:rsidRDefault="00A606CD"/>
    <w:p w:rsidR="00A606CD" w:rsidRDefault="00A606CD"/>
    <w:p w:rsidR="00A606CD" w:rsidRDefault="00A606CD"/>
    <w:p w:rsidR="00A606CD" w:rsidRDefault="00A606CD"/>
    <w:p w:rsidR="00A606CD" w:rsidRDefault="00A606CD"/>
    <w:p w:rsidR="00A606CD" w:rsidRDefault="00A606CD">
      <w:pPr>
        <w:jc w:val="center"/>
      </w:pPr>
    </w:p>
    <w:p w:rsidR="00A606CD" w:rsidRDefault="00E15ADD">
      <w:pPr>
        <w:pStyle w:val="1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>Пятигорск, 202</w:t>
      </w:r>
      <w:r w:rsidR="00B97295">
        <w:rPr>
          <w:rFonts w:ascii="Times New Roman" w:hAnsi="Times New Roman"/>
          <w:b w:val="0"/>
          <w:caps w:val="0"/>
          <w:sz w:val="24"/>
        </w:rPr>
        <w:t>2</w:t>
      </w:r>
      <w:r>
        <w:br w:type="page"/>
      </w:r>
    </w:p>
    <w:p w:rsidR="00A606CD" w:rsidRDefault="00A606CD">
      <w:pPr>
        <w:rPr>
          <w:b/>
        </w:rPr>
      </w:pPr>
    </w:p>
    <w:p w:rsidR="00A606CD" w:rsidRDefault="00E15ADD">
      <w:pPr>
        <w:rPr>
          <w:b/>
        </w:rPr>
      </w:pPr>
      <w:r>
        <w:rPr>
          <w:b/>
        </w:rPr>
        <w:t>РАЗРАБОТЧИКИ: Заведуюшийкафедрой клинической   стоматологии с курсом хирургической стом</w:t>
      </w:r>
      <w:r>
        <w:rPr>
          <w:b/>
        </w:rPr>
        <w:t>атологии и ЧЛХ,  д.м.н, профессор Слетов А.А</w:t>
      </w:r>
    </w:p>
    <w:p w:rsidR="00A606CD" w:rsidRDefault="00E15ADD">
      <w:pPr>
        <w:rPr>
          <w:b/>
        </w:rPr>
      </w:pPr>
      <w:r>
        <w:rPr>
          <w:b/>
        </w:rPr>
        <w:t>Профессор кафедры клинической стоматологии с курсом хирургической стоматологии и ЧЛХ, д.м.н. Юсупов Р.Д.</w:t>
      </w:r>
    </w:p>
    <w:p w:rsidR="00A606CD" w:rsidRDefault="00E15ADD">
      <w:pPr>
        <w:rPr>
          <w:b/>
        </w:rPr>
      </w:pPr>
      <w:r>
        <w:rPr>
          <w:b/>
        </w:rPr>
        <w:t>Доцент кафедры клинической стоматологии с курсом хирургической стоматологии и ЧЛХ, к.м.н., Кленкина Е.И.</w:t>
      </w:r>
    </w:p>
    <w:p w:rsidR="00A606CD" w:rsidRDefault="00E15ADD">
      <w:pPr>
        <w:pStyle w:val="aa"/>
        <w:spacing w:befor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color w:val="000000" w:themeColor="text1"/>
        </w:rPr>
        <w:t>Д.А.</w:t>
      </w:r>
      <w:r>
        <w:rPr>
          <w:rFonts w:ascii="Times New Roman" w:hAnsi="Times New Roman"/>
        </w:rPr>
        <w:t xml:space="preserve">В рамках дисциплины формируются следующие компетенции, подлежащие </w:t>
      </w:r>
      <w:r>
        <w:rPr>
          <w:rFonts w:ascii="Times New Roman" w:hAnsi="Times New Roman"/>
        </w:rPr>
        <w:t xml:space="preserve">оценке настоящим ФОС: </w:t>
      </w:r>
    </w:p>
    <w:p w:rsidR="00A606CD" w:rsidRDefault="00E15ADD">
      <w:pPr>
        <w:numPr>
          <w:ilvl w:val="0"/>
          <w:numId w:val="1"/>
        </w:numPr>
        <w:spacing w:line="264" w:lineRule="auto"/>
        <w:ind w:right="97" w:hanging="139"/>
      </w:pPr>
      <w: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A606CD" w:rsidRDefault="00E15ADD">
      <w:pPr>
        <w:numPr>
          <w:ilvl w:val="0"/>
          <w:numId w:val="1"/>
        </w:numPr>
        <w:spacing w:line="264" w:lineRule="auto"/>
        <w:ind w:right="97" w:hanging="139"/>
      </w:pPr>
      <w:r>
        <w:t xml:space="preserve">Способен управлять проектом на всех этапах его жизненного цикла (УК-2); </w:t>
      </w:r>
    </w:p>
    <w:p w:rsidR="00A606CD" w:rsidRDefault="00E15ADD">
      <w:pPr>
        <w:numPr>
          <w:ilvl w:val="0"/>
          <w:numId w:val="1"/>
        </w:numPr>
        <w:spacing w:line="264" w:lineRule="auto"/>
        <w:ind w:left="360" w:right="97" w:hanging="360"/>
      </w:pPr>
      <w:r>
        <w:t xml:space="preserve">Способен организовывать и </w:t>
      </w:r>
      <w:r>
        <w:t>руководить работой команды, вырабатывая стратегию для поставленной цели командную достижения(УК-3);</w:t>
      </w:r>
    </w:p>
    <w:p w:rsidR="00A606CD" w:rsidRDefault="00E15ADD">
      <w:pPr>
        <w:numPr>
          <w:ilvl w:val="0"/>
          <w:numId w:val="1"/>
        </w:numPr>
        <w:spacing w:line="264" w:lineRule="auto"/>
        <w:ind w:left="360" w:right="97" w:hanging="360"/>
      </w:pPr>
      <w: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взаимодействия(У</w:t>
      </w:r>
      <w:r>
        <w:t>К-4);</w:t>
      </w:r>
    </w:p>
    <w:p w:rsidR="00A606CD" w:rsidRDefault="00E15ADD">
      <w:pPr>
        <w:spacing w:line="264" w:lineRule="auto"/>
        <w:ind w:right="97"/>
      </w:pPr>
      <w:r>
        <w:t>- Способен использовать базовые дефектологические знания в социальной и профессиональной сферах (УК-9);</w:t>
      </w:r>
    </w:p>
    <w:p w:rsidR="00A606CD" w:rsidRDefault="00E15ADD">
      <w:pPr>
        <w:numPr>
          <w:ilvl w:val="0"/>
          <w:numId w:val="1"/>
        </w:numPr>
        <w:spacing w:line="264" w:lineRule="auto"/>
        <w:ind w:right="97" w:hanging="139"/>
      </w:pPr>
      <w: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A606CD" w:rsidRDefault="00E15ADD">
      <w:pPr>
        <w:numPr>
          <w:ilvl w:val="0"/>
          <w:numId w:val="1"/>
        </w:numPr>
        <w:spacing w:line="264" w:lineRule="auto"/>
        <w:ind w:right="97" w:hanging="139"/>
      </w:pPr>
      <w:r>
        <w:t>Способен реализовывать мораль</w:t>
      </w:r>
      <w:r>
        <w:t xml:space="preserve">ные и правовые нормы, этические и деонтологические принципы в профессиональной деятельности (ОПК-1); </w:t>
      </w:r>
    </w:p>
    <w:p w:rsidR="00A606CD" w:rsidRDefault="00E15ADD">
      <w:pPr>
        <w:numPr>
          <w:ilvl w:val="0"/>
          <w:numId w:val="1"/>
        </w:numPr>
        <w:spacing w:line="264" w:lineRule="auto"/>
        <w:ind w:left="360" w:right="97" w:hanging="360"/>
      </w:pPr>
      <w:r>
        <w:t>Способен анализировать результаты собственной деятельности для предотвращения профессиональных ошибок(ОПК-2);</w:t>
      </w:r>
    </w:p>
    <w:p w:rsidR="00A606CD" w:rsidRDefault="00E15ADD">
      <w:pPr>
        <w:numPr>
          <w:ilvl w:val="0"/>
          <w:numId w:val="1"/>
        </w:numPr>
        <w:spacing w:line="264" w:lineRule="auto"/>
        <w:ind w:right="97" w:hanging="139"/>
      </w:pPr>
      <w:r>
        <w:t>Способен использовать основные физико-химиче</w:t>
      </w:r>
      <w:r>
        <w:t>ские, математические и естественно-научные понятия и методы при решении профессиональных задач (ОПК-8);</w:t>
      </w:r>
    </w:p>
    <w:p w:rsidR="00A606CD" w:rsidRDefault="00E15ADD">
      <w:pPr>
        <w:numPr>
          <w:ilvl w:val="0"/>
          <w:numId w:val="1"/>
        </w:numPr>
        <w:spacing w:line="264" w:lineRule="auto"/>
        <w:ind w:right="97" w:hanging="139"/>
      </w:pPr>
      <w: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A606CD" w:rsidRDefault="00E15ADD">
      <w:pPr>
        <w:numPr>
          <w:ilvl w:val="0"/>
          <w:numId w:val="1"/>
        </w:numPr>
        <w:spacing w:line="264" w:lineRule="auto"/>
        <w:ind w:right="97" w:hanging="139"/>
      </w:pPr>
      <w:r>
        <w:t xml:space="preserve"> Выпу</w:t>
      </w:r>
      <w:r>
        <w:t xml:space="preserve">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A606CD" w:rsidRDefault="00E15ADD">
      <w:pPr>
        <w:spacing w:line="264" w:lineRule="auto"/>
        <w:ind w:left="139" w:right="97"/>
      </w:pPr>
      <w:r>
        <w:t>- Способе</w:t>
      </w:r>
      <w:r>
        <w:t>н к анализу и публичному представлению медицинской информации на основе доказательной медицины, к участию в проведении научных исследований, к внедрению новых методов и методик, направленных на охрану здоровья населения(ПК-10);</w:t>
      </w:r>
    </w:p>
    <w:p w:rsidR="00A606CD" w:rsidRDefault="00E15ADD">
      <w:pPr>
        <w:jc w:val="left"/>
      </w:pPr>
      <w:r>
        <w:t>1 ВОПРОСЫ ДЛЯ ТЕКУЩЕГО КОНТР</w:t>
      </w:r>
      <w:r>
        <w:t>ОЛЯ УСПЕВАЕМОСТИ И ПРОВЕРЯЕМЫЕ КОМПЕТЕНЦИИ</w:t>
      </w:r>
    </w:p>
    <w:p w:rsidR="00A606CD" w:rsidRDefault="00E15ADD">
      <w:pPr>
        <w:jc w:val="left"/>
        <w:rPr>
          <w:b/>
        </w:rPr>
      </w:pPr>
      <w:r>
        <w:rPr>
          <w:b/>
        </w:rPr>
        <w:t>РАЗДЕЛ 1 Подготовительный этап.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6162"/>
        <w:gridCol w:w="3366"/>
      </w:tblGrid>
      <w:tr w:rsidR="00A606C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Вопросы для текущего контроля успеваемости студента</w:t>
            </w:r>
          </w:p>
          <w:p w:rsidR="00A606CD" w:rsidRDefault="00A606CD">
            <w:pPr>
              <w:jc w:val="left"/>
              <w:rPr>
                <w:b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Проверяемые компетенции</w:t>
            </w:r>
          </w:p>
        </w:tc>
      </w:tr>
      <w:tr w:rsidR="00A606C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lastRenderedPageBreak/>
              <w:t>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Знакомство с целью и задачами производственной практики</w:t>
            </w:r>
          </w:p>
          <w:p w:rsidR="00A606CD" w:rsidRDefault="00E15ADD">
            <w:pPr>
              <w:jc w:val="left"/>
            </w:pPr>
            <w:r>
              <w:t>Инструктаж по технике безопасности</w:t>
            </w:r>
          </w:p>
          <w:p w:rsidR="00A606CD" w:rsidRDefault="00E15ADD">
            <w:pPr>
              <w:jc w:val="left"/>
            </w:pPr>
            <w:r>
              <w:t xml:space="preserve"> Ознакомление с программой практики, с распорядком прохождения практики, правилами заполнения дневника практики, ознакомление обучающегося с формой и видом отчетности, порядком защиты отчета по практике и требованиями к оформлению отчета</w:t>
            </w:r>
            <w:r>
              <w:rPr>
                <w:color w:val="7030A0"/>
              </w:rPr>
              <w:t>.</w:t>
            </w:r>
            <w:r>
              <w:t xml:space="preserve"> Примерные темы НИ</w:t>
            </w:r>
            <w:r>
              <w:t>Р. Перечень баз производственной практики. Распределение по базам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</w:tbl>
    <w:p w:rsidR="00A606CD" w:rsidRDefault="00A606CD">
      <w:pPr>
        <w:jc w:val="left"/>
        <w:rPr>
          <w:b/>
        </w:rPr>
      </w:pPr>
    </w:p>
    <w:p w:rsidR="00A606CD" w:rsidRDefault="00E15ADD">
      <w:pPr>
        <w:jc w:val="left"/>
        <w:rPr>
          <w:b/>
        </w:rPr>
      </w:pPr>
      <w:r>
        <w:rPr>
          <w:b/>
        </w:rPr>
        <w:t>РАЗДЕЛ 2 Определение тематики исследования. Сбор и реферирование научной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6159"/>
        <w:gridCol w:w="3366"/>
      </w:tblGrid>
      <w:tr w:rsidR="00A606C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Вопросы для текущего контроля успеваемости студ</w:t>
            </w:r>
            <w:r>
              <w:rPr>
                <w:b/>
              </w:rPr>
              <w:t>ента</w:t>
            </w:r>
          </w:p>
          <w:p w:rsidR="00A606CD" w:rsidRDefault="00A606CD">
            <w:pPr>
              <w:jc w:val="left"/>
              <w:rPr>
                <w:b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Проверяемые компетенции</w:t>
            </w:r>
          </w:p>
        </w:tc>
      </w:tr>
      <w:tr w:rsidR="00A606C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1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 xml:space="preserve">Современные достижения, технологии в стоматологии. </w:t>
            </w:r>
            <w:r>
              <w:t xml:space="preserve">Определение тематики исследования. </w:t>
            </w:r>
          </w:p>
          <w:p w:rsidR="00A606CD" w:rsidRDefault="00E15ADD">
            <w:pPr>
              <w:jc w:val="left"/>
            </w:pPr>
            <w:r>
              <w:t>Знакомство с базой (базами) производственной практики.</w:t>
            </w:r>
            <w:r>
              <w:t xml:space="preserve"> Инструктаж по технике безопасности на клинической базе. Современные технологии в стоматологии. Определение тематики исследования, анализ ее актуальности.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2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Работа с библиотечными ресурсами.</w:t>
            </w:r>
            <w:r>
              <w:t xml:space="preserve"> Системы по</w:t>
            </w:r>
            <w:r>
              <w:t xml:space="preserve">иска медицинской информации. Системы анализа медицинских баз данных. </w:t>
            </w:r>
            <w:r>
              <w:t>Принципы доказательной медицины для исследований в стоматологии. Дизайн медицинских исследований. Сбор, анализ научной литературы по теме исследования.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</w:t>
            </w:r>
            <w:r>
              <w:t>-8, ОПК-13, ПК-10.</w:t>
            </w:r>
          </w:p>
        </w:tc>
      </w:tr>
      <w:tr w:rsidR="00A606C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3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Работа с библиотечными ресурсами. Написание обзора литературы. Анализ и систематизация научной информации по теме исследования. Написание обзора литературы по теме исследования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</w:tbl>
    <w:p w:rsidR="00A606CD" w:rsidRDefault="00A606CD">
      <w:pPr>
        <w:jc w:val="left"/>
        <w:rPr>
          <w:b/>
        </w:rPr>
      </w:pPr>
    </w:p>
    <w:p w:rsidR="00A606CD" w:rsidRDefault="00E15ADD">
      <w:pPr>
        <w:jc w:val="left"/>
        <w:rPr>
          <w:b/>
        </w:rPr>
      </w:pPr>
      <w:r>
        <w:rPr>
          <w:b/>
        </w:rPr>
        <w:t xml:space="preserve"> РАЗДЕЛ 3 Выполнение практической/ клинической части НИР. Обработка и анализ полученных результатов.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5"/>
        <w:gridCol w:w="6162"/>
        <w:gridCol w:w="3366"/>
      </w:tblGrid>
      <w:tr w:rsidR="00A606C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Вопросы для текущего контроля успеваемости студента</w:t>
            </w:r>
          </w:p>
          <w:p w:rsidR="00A606CD" w:rsidRDefault="00A606CD">
            <w:pPr>
              <w:jc w:val="left"/>
              <w:rPr>
                <w:b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Проверяемые компетенции</w:t>
            </w:r>
          </w:p>
        </w:tc>
      </w:tr>
      <w:tr w:rsidR="00A606C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1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 xml:space="preserve">Выполнение практической/клинической части научно- практической работы. </w:t>
            </w:r>
            <w:r>
              <w:t>Проведение исследования. Разработка методики проведения исследования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2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 xml:space="preserve">Выполнение практической/клинической части научно- практической работы.Сбор материала по теме </w:t>
            </w:r>
            <w:r>
              <w:lastRenderedPageBreak/>
              <w:t>исследования. Работа по сбору материа</w:t>
            </w:r>
            <w:r>
              <w:t>ла согласно тематике исследования.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lastRenderedPageBreak/>
              <w:t>УК-1, 2, 3, 4, 9, ОПК-1, ОПК-2, ОПК-8, ОПК-13, ПК-10.</w:t>
            </w:r>
          </w:p>
        </w:tc>
      </w:tr>
      <w:tr w:rsidR="00A606C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lastRenderedPageBreak/>
              <w:t>3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Выполнениепрактической/клинической части научно- практической работы. Систематизация и обработка практического материала. Работа по сбору материала и обработка полу</w:t>
            </w:r>
            <w:r>
              <w:t>ченных данных по теме НИР.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4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Выполнениепрактической/клинической части научно- практической работы. Принципы написания и оформления научных статей. Написание научной статьи.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</w:t>
            </w:r>
            <w:r>
              <w:t xml:space="preserve"> ОПК-1, ОПК-2, ОПК-8, ОПК-13, ПК-10.</w:t>
            </w:r>
          </w:p>
        </w:tc>
      </w:tr>
      <w:tr w:rsidR="00A606CD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5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Выполнениепрактической/клинической части научно- практической работы. Подготовка научно- практического доклада на конференцию по результатам практики.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</w:tbl>
    <w:p w:rsidR="00A606CD" w:rsidRDefault="00A606CD">
      <w:pPr>
        <w:jc w:val="left"/>
        <w:rPr>
          <w:b/>
        </w:rPr>
      </w:pPr>
    </w:p>
    <w:p w:rsidR="00A606CD" w:rsidRDefault="00E15ADD">
      <w:pPr>
        <w:jc w:val="left"/>
        <w:rPr>
          <w:b/>
        </w:rPr>
      </w:pPr>
      <w:r>
        <w:rPr>
          <w:b/>
        </w:rPr>
        <w:t>РАЗДЕЛ 4</w:t>
      </w:r>
      <w:r>
        <w:rPr>
          <w:b/>
        </w:rPr>
        <w:t xml:space="preserve"> Демонстрация выполненной НИР: обзор литературы, презентация, видео-ролик, научная статья.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6157"/>
        <w:gridCol w:w="3366"/>
      </w:tblGrid>
      <w:tr w:rsidR="00A606C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Вопросы для текущего контроля успеваемости студента</w:t>
            </w:r>
          </w:p>
          <w:p w:rsidR="00A606CD" w:rsidRDefault="00A606CD">
            <w:pPr>
              <w:jc w:val="left"/>
              <w:rPr>
                <w:b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Проверяемые компетенции</w:t>
            </w:r>
          </w:p>
        </w:tc>
      </w:tr>
      <w:tr w:rsidR="00A606C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1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 xml:space="preserve">Научно-практическая конференция по результатам производственной практики </w:t>
            </w:r>
            <w:r>
              <w:t>(научно-исследовательская работа)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Подготовка, оформление отчетной документации. Подготовка и оформление отчета по практике,отчетнойдокументации к зачету.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</w:t>
            </w:r>
            <w:r>
              <w:t>3, ПК-10.</w:t>
            </w:r>
          </w:p>
        </w:tc>
      </w:tr>
    </w:tbl>
    <w:p w:rsidR="00A606CD" w:rsidRDefault="00A606CD">
      <w:pPr>
        <w:jc w:val="left"/>
        <w:rPr>
          <w:b/>
        </w:rPr>
      </w:pPr>
    </w:p>
    <w:p w:rsidR="00A606CD" w:rsidRDefault="00E15ADD">
      <w:pPr>
        <w:jc w:val="left"/>
        <w:rPr>
          <w:b/>
        </w:rPr>
      </w:pPr>
      <w:r>
        <w:rPr>
          <w:b/>
        </w:rPr>
        <w:t xml:space="preserve"> 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A606CD" w:rsidRDefault="00E15AD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Примеры задани</w:t>
      </w:r>
      <w:r>
        <w:rPr>
          <w:rFonts w:ascii="Times New Roman" w:hAnsi="Times New Roman"/>
        </w:rPr>
        <w:t>й текущего контроля успеваемости по разделу 1: Подготовительный этап.</w:t>
      </w: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Текущий контроль успеваемости по теме : Знакомство с целью и задачами производственной практики</w:t>
      </w:r>
    </w:p>
    <w:p w:rsidR="00A606CD" w:rsidRDefault="00E15ADD">
      <w:pPr>
        <w:jc w:val="left"/>
      </w:pPr>
      <w:r>
        <w:t>Инструктаж по технике безопасности. Ознакомление с программой практики, с распорядком про</w:t>
      </w:r>
      <w:r>
        <w:t>хождения практики, правилами заполнения дневника практики, ознакомление обучающегося с формой и видом отчетности, порядком защиты отчета по практике и требованиями к оформлению отчета. Примерные темы НИР. Перечень баз производственной практики. Распределен</w:t>
      </w:r>
      <w:r>
        <w:t>ие по базам</w:t>
      </w:r>
    </w:p>
    <w:p w:rsidR="00A606CD" w:rsidRDefault="00E15ADD">
      <w:pPr>
        <w:jc w:val="left"/>
      </w:pPr>
      <w:r>
        <w:t>1. В период нарастания воспалительных явлений целесообразно назначение диеты:</w:t>
      </w:r>
    </w:p>
    <w:p w:rsidR="00A606CD" w:rsidRDefault="00E15ADD">
      <w:pPr>
        <w:jc w:val="left"/>
      </w:pPr>
      <w:r>
        <w:t>1) ацидотической;</w:t>
      </w:r>
    </w:p>
    <w:p w:rsidR="00A606CD" w:rsidRDefault="00E15ADD">
      <w:pPr>
        <w:jc w:val="left"/>
      </w:pPr>
      <w:r>
        <w:t>2) ощелачивающей;</w:t>
      </w:r>
    </w:p>
    <w:p w:rsidR="00A606CD" w:rsidRDefault="00E15ADD">
      <w:pPr>
        <w:jc w:val="left"/>
      </w:pPr>
      <w:r>
        <w:t>3) нейтральной.</w:t>
      </w:r>
    </w:p>
    <w:p w:rsidR="00A606CD" w:rsidRDefault="00E15ADD">
      <w:pPr>
        <w:jc w:val="left"/>
      </w:pPr>
      <w:r>
        <w:t>2. IV степень термического ожога пламенем характеризуется:</w:t>
      </w:r>
    </w:p>
    <w:p w:rsidR="00A606CD" w:rsidRDefault="00E15ADD">
      <w:pPr>
        <w:jc w:val="left"/>
      </w:pPr>
      <w:r>
        <w:lastRenderedPageBreak/>
        <w:t>1) наличием пузырей;</w:t>
      </w:r>
    </w:p>
    <w:p w:rsidR="00A606CD" w:rsidRDefault="00E15ADD">
      <w:pPr>
        <w:jc w:val="left"/>
      </w:pPr>
      <w:r>
        <w:t>2) некрозом кожи;</w:t>
      </w:r>
    </w:p>
    <w:p w:rsidR="00A606CD" w:rsidRDefault="00E15ADD">
      <w:pPr>
        <w:jc w:val="left"/>
      </w:pPr>
      <w:r>
        <w:t xml:space="preserve">3) поражением </w:t>
      </w:r>
      <w:r>
        <w:t>мышечной и костной тканей.</w:t>
      </w:r>
    </w:p>
    <w:p w:rsidR="00A606CD" w:rsidRDefault="00E15ADD">
      <w:pPr>
        <w:jc w:val="left"/>
      </w:pPr>
      <w:r>
        <w:t>3. При радиоактивном облучении предпочтительно закрепить отломки челюстей с помощью:</w:t>
      </w:r>
    </w:p>
    <w:p w:rsidR="00A606CD" w:rsidRDefault="00E15ADD">
      <w:pPr>
        <w:jc w:val="left"/>
      </w:pPr>
      <w:r>
        <w:t>1) назубных шин;</w:t>
      </w:r>
    </w:p>
    <w:p w:rsidR="00A606CD" w:rsidRDefault="00E15ADD">
      <w:pPr>
        <w:jc w:val="left"/>
      </w:pPr>
      <w:r>
        <w:t>2) внеротовых аппаратов;</w:t>
      </w:r>
    </w:p>
    <w:p w:rsidR="00A606CD" w:rsidRDefault="00E15ADD">
      <w:pPr>
        <w:jc w:val="left"/>
      </w:pPr>
      <w:r>
        <w:t>3) костного шва, мини-пластин.</w:t>
      </w:r>
    </w:p>
    <w:p w:rsidR="00A606CD" w:rsidRDefault="00E15AD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Примеры заданий текущего контроля успеваемости по разделу 2: Определени</w:t>
      </w:r>
      <w:r>
        <w:rPr>
          <w:rFonts w:ascii="Times New Roman" w:hAnsi="Times New Roman"/>
        </w:rPr>
        <w:t>е тематики исследования. Сбор и реферирование научной литературы</w:t>
      </w: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Текущий контроль успеваемости по теме: Гигиена полости рта. Современные достижения, технологии в стоматологии. Определение тематики исследования. </w:t>
      </w:r>
    </w:p>
    <w:p w:rsidR="00A606CD" w:rsidRDefault="00E15ADD">
      <w:pPr>
        <w:pStyle w:val="aa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Знакомство с базой (базами) производственно</w:t>
      </w:r>
      <w:r>
        <w:rPr>
          <w:rFonts w:ascii="Times New Roman" w:hAnsi="Times New Roman"/>
          <w:b w:val="0"/>
        </w:rPr>
        <w:t>й практики. Инструктаж по технике безопасности на клинической базе. Современные технологии в стоматологии. Определение тематики исследования, анализ ее актуальности.</w:t>
      </w:r>
    </w:p>
    <w:p w:rsidR="00A606CD" w:rsidRDefault="00E15ADD">
      <w:pPr>
        <w:pStyle w:val="1"/>
      </w:pPr>
      <w:r>
        <w:t> Первичная медицинская карточка на раненого оформляется в:</w:t>
      </w:r>
    </w:p>
    <w:p w:rsidR="00A606CD" w:rsidRDefault="00E15ADD">
      <w:pPr>
        <w:jc w:val="left"/>
      </w:pPr>
      <w:r>
        <w:t>1) МПб;</w:t>
      </w:r>
    </w:p>
    <w:p w:rsidR="00A606CD" w:rsidRDefault="00E15ADD">
      <w:pPr>
        <w:jc w:val="left"/>
      </w:pPr>
      <w:r>
        <w:t>2) МПп;</w:t>
      </w:r>
    </w:p>
    <w:p w:rsidR="00A606CD" w:rsidRDefault="00E15ADD">
      <w:pPr>
        <w:jc w:val="left"/>
      </w:pPr>
      <w:r>
        <w:t>3) омедб дивизи</w:t>
      </w:r>
      <w:r>
        <w:t>и;</w:t>
      </w:r>
    </w:p>
    <w:p w:rsidR="00A606CD" w:rsidRDefault="00E15ADD">
      <w:pPr>
        <w:jc w:val="left"/>
      </w:pPr>
      <w:r>
        <w:t>4) ВПНхГ.</w:t>
      </w:r>
    </w:p>
    <w:p w:rsidR="00A606CD" w:rsidRDefault="00E15ADD">
      <w:pPr>
        <w:pStyle w:val="1"/>
        <w:numPr>
          <w:ilvl w:val="0"/>
          <w:numId w:val="2"/>
        </w:numPr>
      </w:pPr>
      <w:r>
        <w:t> Стандартную повязку для транспортной иммобилизации впервые накладывают в:</w:t>
      </w:r>
    </w:p>
    <w:p w:rsidR="00A606CD" w:rsidRDefault="00E15ADD">
      <w:pPr>
        <w:jc w:val="left"/>
      </w:pPr>
      <w:r>
        <w:t>1) МПб;</w:t>
      </w:r>
    </w:p>
    <w:p w:rsidR="00A606CD" w:rsidRDefault="00E15ADD">
      <w:pPr>
        <w:jc w:val="left"/>
      </w:pPr>
      <w:r>
        <w:t>2) МПп;</w:t>
      </w:r>
    </w:p>
    <w:p w:rsidR="00A606CD" w:rsidRDefault="00E15ADD">
      <w:pPr>
        <w:jc w:val="left"/>
      </w:pPr>
      <w:r>
        <w:t>3) омедб дивизии;</w:t>
      </w:r>
    </w:p>
    <w:p w:rsidR="00A606CD" w:rsidRDefault="00E15ADD">
      <w:pPr>
        <w:jc w:val="left"/>
      </w:pPr>
      <w:r>
        <w:t>4) ВПНхГ.</w:t>
      </w:r>
    </w:p>
    <w:p w:rsidR="00A606CD" w:rsidRDefault="00E15ADD">
      <w:pPr>
        <w:pStyle w:val="1"/>
        <w:numPr>
          <w:ilvl w:val="0"/>
          <w:numId w:val="2"/>
        </w:numPr>
      </w:pPr>
      <w:r>
        <w:t> Период мнимого благополучия при крайне тяжелой форме ОЛБ длится:</w:t>
      </w:r>
    </w:p>
    <w:p w:rsidR="00A606CD" w:rsidRDefault="00E15ADD">
      <w:pPr>
        <w:jc w:val="left"/>
      </w:pPr>
      <w:r>
        <w:t>1) 3-4 дня;</w:t>
      </w:r>
    </w:p>
    <w:p w:rsidR="00A606CD" w:rsidRDefault="00E15ADD">
      <w:pPr>
        <w:jc w:val="left"/>
      </w:pPr>
      <w:r>
        <w:t>2) вовсе отсутствует;</w:t>
      </w:r>
    </w:p>
    <w:p w:rsidR="00A606CD" w:rsidRDefault="00E15ADD">
      <w:pPr>
        <w:jc w:val="left"/>
      </w:pPr>
      <w:r>
        <w:t>3) 5-6 дней;</w:t>
      </w:r>
    </w:p>
    <w:p w:rsidR="00A606CD" w:rsidRDefault="00E15ADD">
      <w:pPr>
        <w:jc w:val="left"/>
      </w:pPr>
      <w:r>
        <w:t>4) 9 дней;</w:t>
      </w:r>
    </w:p>
    <w:p w:rsidR="00A606CD" w:rsidRDefault="00E15ADD">
      <w:pPr>
        <w:jc w:val="left"/>
      </w:pPr>
      <w:r>
        <w:t>5) 7-8 дней.</w:t>
      </w:r>
    </w:p>
    <w:p w:rsidR="00A606CD" w:rsidRDefault="00A606CD">
      <w:pPr>
        <w:pStyle w:val="aa"/>
        <w:tabs>
          <w:tab w:val="left" w:pos="5573"/>
        </w:tabs>
        <w:spacing w:before="0"/>
        <w:rPr>
          <w:rFonts w:ascii="Times New Roman" w:hAnsi="Times New Roman"/>
        </w:rPr>
      </w:pPr>
    </w:p>
    <w:p w:rsidR="00A606CD" w:rsidRDefault="00E15ADD">
      <w:r>
        <w:t>Текущий контроль успеваемости по теме: Работа с библиотечными ресурсами. Системы поиска медицинской информации. Системы анализа медицинских баз данных. Принципы доказательной медицины для исследований в стоматологии. Дизайн медицинских исслед</w:t>
      </w:r>
      <w:r>
        <w:t>ований. Сбор, анализ научной литературы по теме исследования.</w:t>
      </w:r>
    </w:p>
    <w:p w:rsidR="00A606CD" w:rsidRDefault="00E15ADD">
      <w:pPr>
        <w:pStyle w:val="1"/>
        <w:numPr>
          <w:ilvl w:val="0"/>
          <w:numId w:val="3"/>
        </w:numPr>
      </w:pPr>
      <w:r>
        <w:t> Радиоактивно загрязненные раны без признаков активного кровотечения:</w:t>
      </w:r>
    </w:p>
    <w:p w:rsidR="00A606CD" w:rsidRDefault="00E15ADD">
      <w:pPr>
        <w:jc w:val="left"/>
      </w:pPr>
      <w:r>
        <w:t>1) закрывают контурной повязкой;</w:t>
      </w:r>
    </w:p>
    <w:p w:rsidR="00A606CD" w:rsidRDefault="00E15ADD">
      <w:pPr>
        <w:jc w:val="left"/>
      </w:pPr>
      <w:r>
        <w:t>2) туго тампонируют;</w:t>
      </w:r>
    </w:p>
    <w:p w:rsidR="00A606CD" w:rsidRDefault="00E15ADD">
      <w:pPr>
        <w:jc w:val="left"/>
      </w:pPr>
      <w:r>
        <w:t>3) рыхло тампонируют и несколько раз до ПХО сменяют тампон.</w:t>
      </w:r>
    </w:p>
    <w:p w:rsidR="00A606CD" w:rsidRDefault="00E15ADD">
      <w:pPr>
        <w:pStyle w:val="1"/>
        <w:numPr>
          <w:ilvl w:val="0"/>
          <w:numId w:val="2"/>
        </w:numPr>
      </w:pPr>
      <w:r>
        <w:t> Рану, заг</w:t>
      </w:r>
      <w:r>
        <w:t>рязненную радиоактивной пылью, после ПХО:</w:t>
      </w:r>
    </w:p>
    <w:p w:rsidR="00A606CD" w:rsidRDefault="00E15ADD">
      <w:pPr>
        <w:jc w:val="left"/>
      </w:pPr>
      <w:r>
        <w:lastRenderedPageBreak/>
        <w:t>1) не зашивают, рыхло тампонируют марлей;</w:t>
      </w:r>
    </w:p>
    <w:p w:rsidR="00A606CD" w:rsidRDefault="00E15ADD">
      <w:pPr>
        <w:jc w:val="left"/>
      </w:pPr>
      <w:r>
        <w:t>2) зашивают наглухо, при необходимости используя местную пластику, оставляют дренаж;</w:t>
      </w:r>
    </w:p>
    <w:p w:rsidR="00A606CD" w:rsidRDefault="00E15ADD">
      <w:pPr>
        <w:jc w:val="left"/>
      </w:pPr>
      <w:r>
        <w:t>3) зашивают наглухо, применяя разгружающий пластиночный шов;</w:t>
      </w:r>
    </w:p>
    <w:p w:rsidR="00A606CD" w:rsidRDefault="00E15ADD">
      <w:pPr>
        <w:jc w:val="left"/>
      </w:pPr>
      <w:r>
        <w:t xml:space="preserve">4) зашивают наглухо, </w:t>
      </w:r>
      <w:r>
        <w:t>используя местную пластику.</w:t>
      </w:r>
    </w:p>
    <w:p w:rsidR="00A606CD" w:rsidRDefault="00E15ADD">
      <w:pPr>
        <w:pStyle w:val="1"/>
        <w:numPr>
          <w:ilvl w:val="0"/>
          <w:numId w:val="2"/>
        </w:numPr>
      </w:pPr>
      <w:r>
        <w:t> На слизистой оболочке полости рта в фазе разгара лучевой болезни лёгкой формы обнаруживаются:</w:t>
      </w:r>
    </w:p>
    <w:p w:rsidR="00A606CD" w:rsidRDefault="00E15ADD">
      <w:pPr>
        <w:jc w:val="left"/>
      </w:pPr>
      <w:r>
        <w:t>1) отслойка и разрыхление десневых сосочков, точечные кровоизлияния;</w:t>
      </w:r>
    </w:p>
    <w:p w:rsidR="00A606CD" w:rsidRDefault="00E15ADD">
      <w:pPr>
        <w:jc w:val="left"/>
      </w:pPr>
      <w:r>
        <w:t>2) кровотечение из трещин на боковых поверхностях языка по линии</w:t>
      </w:r>
      <w:r>
        <w:t xml:space="preserve"> смыкания зубов и на десневых сосочках;</w:t>
      </w:r>
    </w:p>
    <w:p w:rsidR="00A606CD" w:rsidRDefault="00E15ADD">
      <w:pPr>
        <w:jc w:val="left"/>
      </w:pPr>
      <w:r>
        <w:t>3) изменений нет;</w:t>
      </w:r>
    </w:p>
    <w:p w:rsidR="00A606CD" w:rsidRDefault="00E15ADD">
      <w:pPr>
        <w:jc w:val="left"/>
      </w:pPr>
      <w:r>
        <w:t>4) одиночные кровоточащие язвы с некротическими краями;</w:t>
      </w:r>
    </w:p>
    <w:p w:rsidR="00A606CD" w:rsidRDefault="00E15ADD">
      <w:pPr>
        <w:jc w:val="left"/>
      </w:pPr>
      <w:r>
        <w:t>5) одиночные кровоточащие трещины и язвы, покрытые сероватым налетом.</w:t>
      </w:r>
    </w:p>
    <w:p w:rsidR="00A606CD" w:rsidRDefault="00A606CD">
      <w:pPr>
        <w:pStyle w:val="aa"/>
        <w:spacing w:before="0"/>
        <w:rPr>
          <w:rFonts w:ascii="Times New Roman" w:hAnsi="Times New Roman"/>
        </w:rPr>
      </w:pP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Текущий контроль успеваемости по теме: Работа с библиотечными ресурсами</w:t>
      </w:r>
      <w:r>
        <w:rPr>
          <w:rFonts w:ascii="Times New Roman" w:hAnsi="Times New Roman"/>
        </w:rPr>
        <w:t>. Написание обзора литературы. Анализ и систематизация научной информации по теме исследования. Написание обзора литературы по теме исследования.</w:t>
      </w:r>
    </w:p>
    <w:p w:rsidR="00A606CD" w:rsidRDefault="00E15ADD">
      <w:pPr>
        <w:pStyle w:val="1"/>
        <w:numPr>
          <w:ilvl w:val="0"/>
          <w:numId w:val="4"/>
        </w:numPr>
      </w:pPr>
      <w:r>
        <w:t> ПХО раненному в лицо с лучевой болезнью проводят:</w:t>
      </w:r>
    </w:p>
    <w:p w:rsidR="00A606CD" w:rsidRDefault="00E15ADD">
      <w:pPr>
        <w:jc w:val="left"/>
      </w:pPr>
      <w:r>
        <w:t>1) в период первичных реакций;</w:t>
      </w:r>
    </w:p>
    <w:p w:rsidR="00A606CD" w:rsidRDefault="00E15ADD">
      <w:pPr>
        <w:jc w:val="left"/>
      </w:pPr>
      <w:r>
        <w:t>2) в самом начале периода ра</w:t>
      </w:r>
      <w:r>
        <w:t>згара лучевой болезни;</w:t>
      </w:r>
    </w:p>
    <w:p w:rsidR="00A606CD" w:rsidRDefault="00E15ADD">
      <w:pPr>
        <w:jc w:val="left"/>
      </w:pPr>
      <w:r>
        <w:t>3) в середине скрытого периода;</w:t>
      </w:r>
    </w:p>
    <w:p w:rsidR="00A606CD" w:rsidRDefault="00E15ADD">
      <w:pPr>
        <w:jc w:val="left"/>
      </w:pPr>
      <w:r>
        <w:t>4) в начале скрытого периода;</w:t>
      </w:r>
    </w:p>
    <w:p w:rsidR="00A606CD" w:rsidRDefault="00E15ADD">
      <w:pPr>
        <w:jc w:val="left"/>
      </w:pPr>
      <w:r>
        <w:t>5) за 1-2 дня до начала разгара лучевой болезни.</w:t>
      </w:r>
    </w:p>
    <w:p w:rsidR="00A606CD" w:rsidRDefault="00E15ADD">
      <w:pPr>
        <w:pStyle w:val="1"/>
        <w:numPr>
          <w:ilvl w:val="0"/>
          <w:numId w:val="2"/>
        </w:numPr>
      </w:pPr>
      <w:r>
        <w:t> IV степень термического ожога пламенем характеризуется:</w:t>
      </w:r>
    </w:p>
    <w:p w:rsidR="00A606CD" w:rsidRDefault="00E15ADD">
      <w:pPr>
        <w:jc w:val="left"/>
      </w:pPr>
      <w:r>
        <w:t>1) наличием пузырей;</w:t>
      </w:r>
    </w:p>
    <w:p w:rsidR="00A606CD" w:rsidRDefault="00E15ADD">
      <w:pPr>
        <w:jc w:val="left"/>
      </w:pPr>
      <w:r>
        <w:t>2) некрозом кожи;</w:t>
      </w:r>
    </w:p>
    <w:p w:rsidR="00A606CD" w:rsidRDefault="00E15ADD">
      <w:pPr>
        <w:jc w:val="left"/>
      </w:pPr>
      <w:r>
        <w:t xml:space="preserve">3) поражением мышечной и </w:t>
      </w:r>
      <w:r>
        <w:t>костной тканей.</w:t>
      </w:r>
    </w:p>
    <w:p w:rsidR="00A606CD" w:rsidRDefault="00E15ADD">
      <w:pPr>
        <w:pStyle w:val="1"/>
        <w:numPr>
          <w:ilvl w:val="0"/>
          <w:numId w:val="2"/>
        </w:numPr>
      </w:pPr>
      <w:r>
        <w:t> При радиоактивном облучении предпочтительно закрепить отломки челюстей с помощью:</w:t>
      </w:r>
    </w:p>
    <w:p w:rsidR="00A606CD" w:rsidRDefault="00E15ADD">
      <w:pPr>
        <w:jc w:val="left"/>
      </w:pPr>
      <w:r>
        <w:t>1) назубных шин;</w:t>
      </w:r>
    </w:p>
    <w:p w:rsidR="00A606CD" w:rsidRDefault="00E15ADD">
      <w:pPr>
        <w:jc w:val="left"/>
      </w:pPr>
      <w:r>
        <w:t>2) внеротовых аппаратов;</w:t>
      </w:r>
    </w:p>
    <w:p w:rsidR="00A606CD" w:rsidRDefault="00E15ADD">
      <w:pPr>
        <w:jc w:val="left"/>
      </w:pPr>
      <w:r>
        <w:t>3) костного шва, мини-пластин.</w:t>
      </w:r>
    </w:p>
    <w:p w:rsidR="00A606CD" w:rsidRDefault="00A606CD">
      <w:pPr>
        <w:pStyle w:val="aa"/>
        <w:spacing w:before="0"/>
        <w:rPr>
          <w:rFonts w:ascii="Times New Roman" w:hAnsi="Times New Roman"/>
          <w:b w:val="0"/>
        </w:rPr>
      </w:pPr>
    </w:p>
    <w:p w:rsidR="00A606CD" w:rsidRDefault="00E15AD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Примеры заданий текущего контроля успеваемости по разделу 3: Выполнение практическо</w:t>
      </w:r>
      <w:r>
        <w:rPr>
          <w:rFonts w:ascii="Times New Roman" w:hAnsi="Times New Roman"/>
        </w:rPr>
        <w:t>й/ клинической части НИР. Обработка и анализ полученных результатов.</w:t>
      </w: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Текущий контроль успеваемости по теме: Выполнение практической/клинической части научно- практической работы. Проведение исследования. Разработка методики проведения исследования</w:t>
      </w:r>
    </w:p>
    <w:p w:rsidR="00A606CD" w:rsidRDefault="00E15ADD">
      <w:pPr>
        <w:pStyle w:val="1"/>
        <w:numPr>
          <w:ilvl w:val="0"/>
          <w:numId w:val="5"/>
        </w:numPr>
      </w:pPr>
      <w:r>
        <w:t> В пери</w:t>
      </w:r>
      <w:r>
        <w:t>од нарастания воспалительных явлений целесообразно назначение диеты:</w:t>
      </w:r>
    </w:p>
    <w:p w:rsidR="00A606CD" w:rsidRDefault="00E15ADD">
      <w:pPr>
        <w:jc w:val="left"/>
      </w:pPr>
      <w:r>
        <w:t>1) ацидотической;</w:t>
      </w:r>
    </w:p>
    <w:p w:rsidR="00A606CD" w:rsidRDefault="00E15ADD">
      <w:pPr>
        <w:jc w:val="left"/>
      </w:pPr>
      <w:r>
        <w:t>2) ощелачивающей;</w:t>
      </w:r>
    </w:p>
    <w:p w:rsidR="00A606CD" w:rsidRDefault="00E15ADD">
      <w:pPr>
        <w:jc w:val="left"/>
      </w:pPr>
      <w:r>
        <w:t>3) нейтральной.</w:t>
      </w:r>
    </w:p>
    <w:p w:rsidR="00A606CD" w:rsidRDefault="00E15ADD">
      <w:pPr>
        <w:pStyle w:val="1"/>
        <w:numPr>
          <w:ilvl w:val="0"/>
          <w:numId w:val="2"/>
        </w:numPr>
      </w:pPr>
      <w:r>
        <w:t> IV степень термического ожога пламенем характеризуется:</w:t>
      </w:r>
    </w:p>
    <w:p w:rsidR="00A606CD" w:rsidRDefault="00E15ADD">
      <w:pPr>
        <w:jc w:val="left"/>
      </w:pPr>
      <w:r>
        <w:lastRenderedPageBreak/>
        <w:t>1) наличием пузырей;</w:t>
      </w:r>
    </w:p>
    <w:p w:rsidR="00A606CD" w:rsidRDefault="00E15ADD">
      <w:pPr>
        <w:jc w:val="left"/>
      </w:pPr>
      <w:r>
        <w:t>2) некрозом кожи;</w:t>
      </w:r>
    </w:p>
    <w:p w:rsidR="00A606CD" w:rsidRDefault="00E15ADD">
      <w:pPr>
        <w:jc w:val="left"/>
      </w:pPr>
      <w:r>
        <w:t>3) поражением мышечной и костной тканей</w:t>
      </w:r>
      <w:r>
        <w:t>.</w:t>
      </w:r>
    </w:p>
    <w:p w:rsidR="00A606CD" w:rsidRDefault="00E15ADD">
      <w:pPr>
        <w:pStyle w:val="1"/>
        <w:numPr>
          <w:ilvl w:val="0"/>
          <w:numId w:val="2"/>
        </w:numPr>
      </w:pPr>
      <w:r>
        <w:t> При радиоактивном облучении предпочтительно закрепить отломки челюстей с помощью:</w:t>
      </w:r>
    </w:p>
    <w:p w:rsidR="00A606CD" w:rsidRDefault="00E15ADD">
      <w:pPr>
        <w:jc w:val="left"/>
      </w:pPr>
      <w:r>
        <w:t>1) назубных шин;</w:t>
      </w:r>
    </w:p>
    <w:p w:rsidR="00A606CD" w:rsidRDefault="00E15ADD">
      <w:pPr>
        <w:jc w:val="left"/>
      </w:pPr>
      <w:r>
        <w:t>2) внеротовых аппаратов;</w:t>
      </w:r>
    </w:p>
    <w:p w:rsidR="00A606CD" w:rsidRDefault="00E15ADD">
      <w:pPr>
        <w:jc w:val="left"/>
      </w:pPr>
      <w:r>
        <w:t>3) костного шва, мини-пластин.</w:t>
      </w:r>
    </w:p>
    <w:p w:rsidR="00A606CD" w:rsidRDefault="00A606CD">
      <w:pPr>
        <w:pStyle w:val="aa"/>
        <w:spacing w:before="0"/>
        <w:rPr>
          <w:rFonts w:ascii="Times New Roman" w:hAnsi="Times New Roman"/>
          <w:b w:val="0"/>
        </w:rPr>
      </w:pP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Текущий контроль успеваемости по теме :Выполнение практической/клинической части научно- практиче</w:t>
      </w:r>
      <w:r>
        <w:rPr>
          <w:rFonts w:ascii="Times New Roman" w:hAnsi="Times New Roman"/>
        </w:rPr>
        <w:t>ской работы.Сбор материала по теме исследования. Работа по сбору материала согласно тематике исследования.</w:t>
      </w:r>
    </w:p>
    <w:p w:rsidR="00A606CD" w:rsidRDefault="00E15ADD">
      <w:pPr>
        <w:pStyle w:val="1"/>
        <w:numPr>
          <w:ilvl w:val="0"/>
          <w:numId w:val="6"/>
        </w:numPr>
      </w:pPr>
      <w:r>
        <w:t> Первичная медицинская карточка на раненого оформляется в:</w:t>
      </w:r>
    </w:p>
    <w:p w:rsidR="00A606CD" w:rsidRDefault="00E15ADD">
      <w:pPr>
        <w:jc w:val="left"/>
      </w:pPr>
      <w:r>
        <w:t>1) МПб;</w:t>
      </w:r>
    </w:p>
    <w:p w:rsidR="00A606CD" w:rsidRDefault="00E15ADD">
      <w:pPr>
        <w:jc w:val="left"/>
      </w:pPr>
      <w:r>
        <w:t>2) МПп;</w:t>
      </w:r>
    </w:p>
    <w:p w:rsidR="00A606CD" w:rsidRDefault="00E15ADD">
      <w:pPr>
        <w:jc w:val="left"/>
      </w:pPr>
      <w:r>
        <w:t>3) омедб дивизии;</w:t>
      </w:r>
    </w:p>
    <w:p w:rsidR="00A606CD" w:rsidRDefault="00E15ADD">
      <w:pPr>
        <w:jc w:val="left"/>
      </w:pPr>
      <w:r>
        <w:t>4) ВПНхГ.</w:t>
      </w:r>
    </w:p>
    <w:p w:rsidR="00A606CD" w:rsidRDefault="00E15ADD">
      <w:pPr>
        <w:pStyle w:val="1"/>
        <w:numPr>
          <w:ilvl w:val="0"/>
          <w:numId w:val="2"/>
        </w:numPr>
      </w:pPr>
      <w:r>
        <w:t xml:space="preserve"> Стандартную повязку для транспортной </w:t>
      </w:r>
      <w:r>
        <w:t>иммобилизации впервые накладывают в:</w:t>
      </w:r>
    </w:p>
    <w:p w:rsidR="00A606CD" w:rsidRDefault="00E15ADD">
      <w:pPr>
        <w:jc w:val="left"/>
      </w:pPr>
      <w:r>
        <w:t>1) МПб;</w:t>
      </w:r>
    </w:p>
    <w:p w:rsidR="00A606CD" w:rsidRDefault="00E15ADD">
      <w:pPr>
        <w:jc w:val="left"/>
      </w:pPr>
      <w:r>
        <w:t>2) МПп;</w:t>
      </w:r>
    </w:p>
    <w:p w:rsidR="00A606CD" w:rsidRDefault="00E15ADD">
      <w:pPr>
        <w:jc w:val="left"/>
      </w:pPr>
      <w:r>
        <w:t>3) омедб дивизии;</w:t>
      </w:r>
    </w:p>
    <w:p w:rsidR="00A606CD" w:rsidRDefault="00E15ADD">
      <w:pPr>
        <w:jc w:val="left"/>
      </w:pPr>
      <w:r>
        <w:t>4) ВПНхГ.</w:t>
      </w:r>
    </w:p>
    <w:p w:rsidR="00A606CD" w:rsidRDefault="00E15ADD">
      <w:pPr>
        <w:pStyle w:val="1"/>
        <w:numPr>
          <w:ilvl w:val="0"/>
          <w:numId w:val="2"/>
        </w:numPr>
      </w:pPr>
      <w:r>
        <w:t> Период мнимого благополучия при крайне тяжелой форме ОЛБ длится:</w:t>
      </w:r>
    </w:p>
    <w:p w:rsidR="00A606CD" w:rsidRDefault="00E15ADD">
      <w:pPr>
        <w:jc w:val="left"/>
      </w:pPr>
      <w:r>
        <w:t>1) 3-4 дня;</w:t>
      </w:r>
    </w:p>
    <w:p w:rsidR="00A606CD" w:rsidRDefault="00E15ADD">
      <w:pPr>
        <w:jc w:val="left"/>
      </w:pPr>
      <w:r>
        <w:t>2) вовсе отсутствует;</w:t>
      </w:r>
    </w:p>
    <w:p w:rsidR="00A606CD" w:rsidRDefault="00E15ADD">
      <w:pPr>
        <w:jc w:val="left"/>
      </w:pPr>
      <w:r>
        <w:t>3) 5-6 дней;</w:t>
      </w:r>
    </w:p>
    <w:p w:rsidR="00A606CD" w:rsidRDefault="00E15ADD">
      <w:pPr>
        <w:jc w:val="left"/>
      </w:pPr>
      <w:r>
        <w:t>4) 9 дней;</w:t>
      </w:r>
    </w:p>
    <w:p w:rsidR="00A606CD" w:rsidRDefault="00E15ADD">
      <w:pPr>
        <w:jc w:val="left"/>
      </w:pPr>
      <w:r>
        <w:t>5) 7-8 дней.</w:t>
      </w:r>
    </w:p>
    <w:p w:rsidR="00A606CD" w:rsidRDefault="00A606CD">
      <w:pPr>
        <w:pStyle w:val="aa"/>
        <w:spacing w:before="0"/>
        <w:rPr>
          <w:rFonts w:ascii="Times New Roman" w:hAnsi="Times New Roman"/>
          <w:b w:val="0"/>
        </w:rPr>
      </w:pP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Текущий контроль успеваемости по теме</w:t>
      </w:r>
      <w:r>
        <w:rPr>
          <w:rFonts w:ascii="Times New Roman" w:hAnsi="Times New Roman"/>
        </w:rPr>
        <w:t xml:space="preserve"> : Выполнениепрактической/клинической части научно- практической работы. Систематизация и обработка практического материала. Работа по сбору материала и обработка полученных данных по теме НИР.</w:t>
      </w:r>
    </w:p>
    <w:p w:rsidR="00A606CD" w:rsidRDefault="00E15ADD">
      <w:pPr>
        <w:pStyle w:val="1"/>
        <w:numPr>
          <w:ilvl w:val="0"/>
          <w:numId w:val="7"/>
        </w:numPr>
      </w:pPr>
      <w:r>
        <w:t> Радиоактивно загрязненные раны без признаков активного кровот</w:t>
      </w:r>
      <w:r>
        <w:t>ечения:</w:t>
      </w:r>
    </w:p>
    <w:p w:rsidR="00A606CD" w:rsidRDefault="00E15ADD">
      <w:pPr>
        <w:jc w:val="left"/>
      </w:pPr>
      <w:r>
        <w:t>1) закрывают контурной повязкой;</w:t>
      </w:r>
    </w:p>
    <w:p w:rsidR="00A606CD" w:rsidRDefault="00E15ADD">
      <w:pPr>
        <w:jc w:val="left"/>
      </w:pPr>
      <w:r>
        <w:t>2) туго тампонируют;</w:t>
      </w:r>
    </w:p>
    <w:p w:rsidR="00A606CD" w:rsidRDefault="00E15ADD">
      <w:pPr>
        <w:jc w:val="left"/>
      </w:pPr>
      <w:r>
        <w:t>3) рыхло тампонируют и несколько раз до ПХО сменяют тампон.</w:t>
      </w:r>
    </w:p>
    <w:p w:rsidR="00A606CD" w:rsidRDefault="00E15ADD">
      <w:pPr>
        <w:pStyle w:val="1"/>
        <w:numPr>
          <w:ilvl w:val="0"/>
          <w:numId w:val="2"/>
        </w:numPr>
      </w:pPr>
      <w:r>
        <w:t> Рану, загрязненную радиоактивной пылью, после ПХО:</w:t>
      </w:r>
    </w:p>
    <w:p w:rsidR="00A606CD" w:rsidRDefault="00E15ADD">
      <w:pPr>
        <w:jc w:val="left"/>
      </w:pPr>
      <w:r>
        <w:t>1) не зашивают, рыхло тампонируют марлей;</w:t>
      </w:r>
    </w:p>
    <w:p w:rsidR="00A606CD" w:rsidRDefault="00E15ADD">
      <w:pPr>
        <w:jc w:val="left"/>
      </w:pPr>
      <w:r>
        <w:t>2) зашивают наглухо, при необходимости и</w:t>
      </w:r>
      <w:r>
        <w:t>спользуя местную пластику, оставляют дренаж;</w:t>
      </w:r>
    </w:p>
    <w:p w:rsidR="00A606CD" w:rsidRDefault="00E15ADD">
      <w:pPr>
        <w:jc w:val="left"/>
      </w:pPr>
      <w:r>
        <w:t>3) зашивают наглухо, применяя разгружающий пластиночный шов;</w:t>
      </w:r>
    </w:p>
    <w:p w:rsidR="00A606CD" w:rsidRDefault="00E15ADD">
      <w:pPr>
        <w:jc w:val="left"/>
      </w:pPr>
      <w:r>
        <w:t>4) зашивают наглухо, используя местную пластику.</w:t>
      </w:r>
    </w:p>
    <w:p w:rsidR="00A606CD" w:rsidRDefault="00E15ADD">
      <w:pPr>
        <w:pStyle w:val="1"/>
        <w:numPr>
          <w:ilvl w:val="0"/>
          <w:numId w:val="2"/>
        </w:numPr>
      </w:pPr>
      <w:r>
        <w:lastRenderedPageBreak/>
        <w:t> На слизистой оболочке полости рта в фазе разгара лучевой болезни лёгкой формы обнаруживаются:</w:t>
      </w:r>
    </w:p>
    <w:p w:rsidR="00A606CD" w:rsidRDefault="00E15ADD">
      <w:pPr>
        <w:jc w:val="left"/>
      </w:pPr>
      <w:r>
        <w:t>1) отслойка и разрыхление десневых сосочков, точечные кровоизлияния;</w:t>
      </w:r>
    </w:p>
    <w:p w:rsidR="00A606CD" w:rsidRDefault="00E15ADD">
      <w:pPr>
        <w:jc w:val="left"/>
      </w:pPr>
      <w:r>
        <w:t>2) кровотечение из трещин на боковых поверхностях языка по линии смыкания зубов и на десневых сосочках;</w:t>
      </w:r>
    </w:p>
    <w:p w:rsidR="00A606CD" w:rsidRDefault="00E15ADD">
      <w:pPr>
        <w:jc w:val="left"/>
      </w:pPr>
      <w:r>
        <w:t>3) изменений нет;</w:t>
      </w:r>
    </w:p>
    <w:p w:rsidR="00A606CD" w:rsidRDefault="00E15ADD">
      <w:pPr>
        <w:jc w:val="left"/>
      </w:pPr>
      <w:r>
        <w:t>4) одиночные кровоточащие язвы с некротическими краями;</w:t>
      </w:r>
    </w:p>
    <w:p w:rsidR="00A606CD" w:rsidRDefault="00E15ADD">
      <w:pPr>
        <w:jc w:val="left"/>
      </w:pPr>
      <w:r>
        <w:t>5) одиноч</w:t>
      </w:r>
      <w:r>
        <w:t>ные кровоточащие трещины и язвы, покрытые сероватым налетом.</w:t>
      </w:r>
    </w:p>
    <w:p w:rsidR="00A606CD" w:rsidRDefault="00A606CD">
      <w:pPr>
        <w:pStyle w:val="aa"/>
        <w:spacing w:before="0"/>
        <w:rPr>
          <w:rFonts w:ascii="Times New Roman" w:hAnsi="Times New Roman"/>
          <w:b w:val="0"/>
        </w:rPr>
      </w:pP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Текущий контроль успеваемости по теме: Выполнениепрактической/клинической части научно- практической работы. Принципы написания и оформления научных статей. Написание научной статьи.</w:t>
      </w:r>
    </w:p>
    <w:p w:rsidR="00A606CD" w:rsidRDefault="00E15ADD">
      <w:pPr>
        <w:jc w:val="left"/>
      </w:pPr>
      <w:r>
        <w:t xml:space="preserve">1 </w:t>
      </w:r>
      <w:r>
        <w:tab/>
        <w:t>Знакомст</w:t>
      </w:r>
      <w:r>
        <w:t>во с целью и задачами производственной практики</w:t>
      </w:r>
    </w:p>
    <w:p w:rsidR="00A606CD" w:rsidRDefault="00E15ADD">
      <w:pPr>
        <w:jc w:val="left"/>
      </w:pPr>
      <w:r>
        <w:t>Инструктаж по технике безопасности</w:t>
      </w:r>
    </w:p>
    <w:p w:rsidR="00A606CD" w:rsidRDefault="00E15ADD">
      <w:pPr>
        <w:jc w:val="left"/>
      </w:pPr>
      <w:r>
        <w:t xml:space="preserve"> Ознакомление с программой практики, с распорядком прохождения практики, правилами заполнения дневника практики, ознакомление обучающегося с формой и видом отчетности, поряд</w:t>
      </w:r>
      <w:r>
        <w:t>ком защиты отчета по практике и требованиями к оформлению отчета. Примерные темыНИР. Перечень баз производственной практики. Распределение по базам.</w:t>
      </w:r>
    </w:p>
    <w:p w:rsidR="00A606CD" w:rsidRDefault="00E15ADD">
      <w:pPr>
        <w:jc w:val="left"/>
      </w:pPr>
      <w:r>
        <w:t xml:space="preserve">2 </w:t>
      </w:r>
      <w:r>
        <w:tab/>
        <w:t xml:space="preserve">Современные достижения, технологии в стоматологии. Определение тематики исследования. </w:t>
      </w:r>
    </w:p>
    <w:p w:rsidR="00A606CD" w:rsidRDefault="00E15ADD">
      <w:pPr>
        <w:jc w:val="left"/>
      </w:pPr>
      <w:r>
        <w:t>Знакомство с базо</w:t>
      </w:r>
      <w:r>
        <w:t>й (базами) производственной практики. Инструктаж по технике безопасности на клинической базе. Современные технологии в стоматологии. Определение тематики исследования, анализ ее актуальности.</w:t>
      </w:r>
    </w:p>
    <w:p w:rsidR="00A606CD" w:rsidRDefault="00E15ADD">
      <w:pPr>
        <w:jc w:val="left"/>
      </w:pPr>
      <w:r>
        <w:t xml:space="preserve">3 </w:t>
      </w:r>
      <w:r>
        <w:tab/>
        <w:t xml:space="preserve">Работа с библиотечными ресурсами. Системы поиска медицинской </w:t>
      </w:r>
      <w:r>
        <w:t>информации. Системы анализа медицинских баз данных.Принципы доказательной медицины для исследований в стоматологии. Дизайн медицинских исследований. Сбор, анализ научной литературы по теме исследования.</w:t>
      </w: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Текущий контроль успеваемости по теме: Выполнениепра</w:t>
      </w:r>
      <w:r>
        <w:rPr>
          <w:rFonts w:ascii="Times New Roman" w:hAnsi="Times New Roman"/>
        </w:rPr>
        <w:t>ктической/клинической части научно- практической работы. Подготовка научно- практического доклада на конференцию по результатам практики</w:t>
      </w:r>
    </w:p>
    <w:p w:rsidR="00A606CD" w:rsidRDefault="00E15ADD">
      <w:pPr>
        <w:jc w:val="left"/>
      </w:pPr>
      <w:r>
        <w:t xml:space="preserve">1 </w:t>
      </w:r>
      <w:r>
        <w:tab/>
        <w:t>Работа с библиотечными ресурсами. Написание обзора литературы. Анализ и систематизация научной информации по теме ис</w:t>
      </w:r>
      <w:r>
        <w:t>следования. Написание обзора литературы по теме исследования.</w:t>
      </w:r>
    </w:p>
    <w:p w:rsidR="00A606CD" w:rsidRDefault="00E15ADD">
      <w:pPr>
        <w:jc w:val="left"/>
      </w:pPr>
      <w:r>
        <w:t xml:space="preserve">2 </w:t>
      </w:r>
      <w:r>
        <w:tab/>
        <w:t>Выполнение практической/клинической части научно- практической работы. Проведение исследования. Разработка методики проведения исследования.</w:t>
      </w:r>
    </w:p>
    <w:p w:rsidR="00A606CD" w:rsidRDefault="00E15ADD">
      <w:pPr>
        <w:jc w:val="left"/>
      </w:pPr>
      <w:r>
        <w:t xml:space="preserve">3 </w:t>
      </w:r>
      <w:r>
        <w:tab/>
        <w:t>Выполнение практической/клинической части научн</w:t>
      </w:r>
      <w:r>
        <w:t xml:space="preserve">о- практической работы.Сбор материала по теме исследования. Работа по сбору материала согласно тематике исследования. </w:t>
      </w:r>
    </w:p>
    <w:p w:rsidR="00A606CD" w:rsidRDefault="00A606CD">
      <w:pPr>
        <w:pStyle w:val="aa"/>
        <w:spacing w:before="0"/>
        <w:rPr>
          <w:rFonts w:ascii="Times New Roman" w:hAnsi="Times New Roman"/>
          <w:b w:val="0"/>
        </w:rPr>
      </w:pPr>
    </w:p>
    <w:p w:rsidR="00A606CD" w:rsidRDefault="00A606CD">
      <w:pPr>
        <w:pStyle w:val="a5"/>
        <w:rPr>
          <w:rFonts w:ascii="Times New Roman" w:hAnsi="Times New Roman"/>
        </w:rPr>
      </w:pPr>
    </w:p>
    <w:p w:rsidR="00A606CD" w:rsidRDefault="00E15AD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АПримеры заданий текущего контроля успеваемости по разделу 4: Демонстрация выполненной НИР: обзор литературы, презентация, видео-ролик,</w:t>
      </w:r>
      <w:r>
        <w:rPr>
          <w:rFonts w:ascii="Times New Roman" w:hAnsi="Times New Roman"/>
        </w:rPr>
        <w:t xml:space="preserve"> научная статья</w:t>
      </w: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Текущий контроль успеваемости по теме: Научно-практическая конференция по результатам производственной практики (научно-исследовательская работа).</w:t>
      </w:r>
    </w:p>
    <w:p w:rsidR="00A606CD" w:rsidRDefault="00E15ADD">
      <w:pPr>
        <w:jc w:val="left"/>
      </w:pPr>
      <w:r>
        <w:t>1. Выполнениепрактической/клинической части научно- практической работы. Систематизация и обр</w:t>
      </w:r>
      <w:r>
        <w:t>аботка практического материала. Работа по сбору материала и обработка полученных данных по теме НИР.</w:t>
      </w:r>
    </w:p>
    <w:p w:rsidR="00A606CD" w:rsidRDefault="00E15ADD">
      <w:pPr>
        <w:jc w:val="left"/>
      </w:pPr>
      <w:r>
        <w:t>2.</w:t>
      </w:r>
      <w:r>
        <w:tab/>
        <w:t>Выполнениепрактической/клинической части научно- практической работы. Принципы написания и оформления научных статей. Написание научной статьи.</w:t>
      </w:r>
    </w:p>
    <w:p w:rsidR="00A606CD" w:rsidRDefault="00E15ADD">
      <w:pPr>
        <w:jc w:val="left"/>
      </w:pPr>
      <w:r>
        <w:t>3.</w:t>
      </w:r>
      <w:r>
        <w:tab/>
      </w:r>
      <w:r>
        <w:t>Выполнениепрактической/клинической части научно- практической работы. Подготовка научно- практического доклада на конференцию по результатам практики.</w:t>
      </w:r>
    </w:p>
    <w:p w:rsidR="00A606CD" w:rsidRDefault="00A606CD">
      <w:pPr>
        <w:pStyle w:val="aa"/>
        <w:spacing w:before="0"/>
        <w:rPr>
          <w:rFonts w:ascii="Times New Roman" w:hAnsi="Times New Roman"/>
        </w:rPr>
      </w:pPr>
    </w:p>
    <w:p w:rsidR="00A606CD" w:rsidRDefault="00E15ADD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Текущий контроль успеваемости по теме: Подготовка, оформление отчетной документации. Подготовка и </w:t>
      </w:r>
      <w:r>
        <w:rPr>
          <w:rFonts w:ascii="Times New Roman" w:hAnsi="Times New Roman"/>
        </w:rPr>
        <w:t xml:space="preserve">оформление отчета по практике,отчетнойдокументации к зачету </w:t>
      </w:r>
    </w:p>
    <w:p w:rsidR="00A606CD" w:rsidRDefault="00E15ADD">
      <w:pPr>
        <w:pStyle w:val="aa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1.Научно-практическая конференция по результатам производственной практики (научно-исследовательская работа)</w:t>
      </w:r>
    </w:p>
    <w:p w:rsidR="00A606CD" w:rsidRDefault="00E15ADD">
      <w:pPr>
        <w:pStyle w:val="aa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2. Подготовка, оформление отчетной документации. Подготовка и оформление отчета по пра</w:t>
      </w:r>
      <w:r>
        <w:rPr>
          <w:rFonts w:ascii="Times New Roman" w:hAnsi="Times New Roman"/>
          <w:b w:val="0"/>
        </w:rPr>
        <w:t>ктике,отчетнойдокументации к зачету.</w:t>
      </w:r>
    </w:p>
    <w:p w:rsidR="00A606CD" w:rsidRDefault="00E15ADD">
      <w:pPr>
        <w:jc w:val="left"/>
      </w:pPr>
      <w:r>
        <w:t>3.</w:t>
      </w:r>
      <w:r>
        <w:tab/>
        <w:t>Выполнениепрактической/клинической части научно- практической работы. Подготовка научно- практического доклада на конференцию по результатам практики.</w:t>
      </w:r>
    </w:p>
    <w:p w:rsidR="00A606CD" w:rsidRDefault="00E15AD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 ВОПРОСЫ ДЛЯ ПРОМЕЖУТОЧНОЙ АТТЕСТАЦИИ И ПРОВЕРЯЕМЫЕ КОМПЕТЕНЦИИ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6161"/>
        <w:gridCol w:w="3366"/>
      </w:tblGrid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Вопросы для промежуточной аттестации студента</w:t>
            </w:r>
          </w:p>
          <w:p w:rsidR="00A606CD" w:rsidRDefault="00A606CD">
            <w:pPr>
              <w:jc w:val="left"/>
              <w:rPr>
                <w:b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  <w:rPr>
                <w:b/>
              </w:rPr>
            </w:pPr>
            <w:r>
              <w:rPr>
                <w:b/>
              </w:rPr>
              <w:t>Проверяемые компетенции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Знакомство с целью и задачами производственной практики</w:t>
            </w:r>
          </w:p>
          <w:p w:rsidR="00A606CD" w:rsidRDefault="00E15ADD">
            <w:pPr>
              <w:jc w:val="left"/>
            </w:pPr>
            <w:r>
              <w:t>Инструктаж по технике безопасности</w:t>
            </w:r>
          </w:p>
          <w:p w:rsidR="00A606CD" w:rsidRDefault="00E15ADD">
            <w:pPr>
              <w:jc w:val="left"/>
            </w:pPr>
            <w:r>
              <w:t xml:space="preserve"> Ознакомление с программой практики, с распорядком прохождения практики, правилами заполн</w:t>
            </w:r>
            <w:r>
              <w:t>ения дневника практики, ознакомление обучающегося с формой и видом отчетности, порядком защиты отчета по практике и требованиями к оформлению отчета. Примерные темыНИР. Перечень баз производственной практики. Распределение по базам.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</w:t>
            </w:r>
            <w:r>
              <w:t>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2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 xml:space="preserve">Современные достижения, технологии в стоматологии. Определение тематики исследования. </w:t>
            </w:r>
          </w:p>
          <w:p w:rsidR="00A606CD" w:rsidRDefault="00E15ADD">
            <w:pPr>
              <w:jc w:val="left"/>
            </w:pPr>
            <w:r>
              <w:t xml:space="preserve">Знакомство с базой (базами) производственной практики. Инструктаж по технике безопасности на клинической базе. Современные технологии </w:t>
            </w:r>
            <w:r>
              <w:t>в стоматологии. Определение тематики исследования, анализ ее актуальности.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3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Работа с библиотечными ресурсами. Системы поиска медицинской информации. Системы анализа медицинских баз данных.Принципы до</w:t>
            </w:r>
            <w:r>
              <w:t xml:space="preserve">казательной </w:t>
            </w:r>
            <w:r>
              <w:lastRenderedPageBreak/>
              <w:t>медицины для исследований в стоматологии. Дизайн медицинских исследований. Сбор, анализ научной литературы по теме исследования.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lastRenderedPageBreak/>
              <w:t>УК-1, 2, 3, 4, 9, ОПК-1,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lastRenderedPageBreak/>
              <w:t>4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Работа с библиотечными ресурсами. Написание обзора литера</w:t>
            </w:r>
            <w:r>
              <w:t>туры. Анализ и систематизация научной информации по теме исследования. Написание обзора литературы по теме исследования.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5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 xml:space="preserve">Выполнение практической/клинической части научно- практической работы. </w:t>
            </w:r>
            <w:r>
              <w:t>Проведение исследования. Разработка методики проведения исследования.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6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Выполнение практической/клинической части научно- практической работы. Сбор материала по теме исследования. Работа по сбору мате</w:t>
            </w:r>
            <w:r>
              <w:t xml:space="preserve">риала согласно тематике исследования. 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7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Выполнение практической/клинической части научно- практической работы. Систематизация и обработка практического материала. Работа по сбору материала и обработк</w:t>
            </w:r>
            <w:r>
              <w:t>а полученных данных по теме НИР.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8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Выполнение практической/клинической части научно- практической работы. Принципы написания и оформления научных статей. Написание научной статьи.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</w:t>
            </w:r>
            <w:r>
              <w:t xml:space="preserve"> ОПК-1,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9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Выполнение практической/клинической части научно- практической работы. Подготовка научно- практического доклада на конференцию по результатам практики.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10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Научно-практическая конференция по результатам производственной практики (научно-исследовательская работа)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  <w:tr w:rsidR="00A606C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11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 xml:space="preserve">Подготовка, оформление отчетной документации. Подготовка и оформление отчета по практике, </w:t>
            </w:r>
            <w:r>
              <w:t>отчетной документации к зачету.</w:t>
            </w:r>
          </w:p>
          <w:p w:rsidR="00A606CD" w:rsidRDefault="00A606CD">
            <w:pPr>
              <w:jc w:val="left"/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6CD" w:rsidRDefault="00E15ADD">
            <w:pPr>
              <w:jc w:val="left"/>
            </w:pPr>
            <w:r>
              <w:t>УК-1, 2, 3, 4, 9, ОПК-1, ОПК-2, ОПК-8, ОПК-13, ПК-10.</w:t>
            </w:r>
          </w:p>
        </w:tc>
      </w:tr>
    </w:tbl>
    <w:p w:rsidR="00A606CD" w:rsidRDefault="00E15ADD">
      <w:pPr>
        <w:jc w:val="left"/>
      </w:pPr>
      <w: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</w:t>
      </w:r>
      <w:r>
        <w:t>омпетенций в ходе промежуточной аттестации студентов.</w:t>
      </w:r>
    </w:p>
    <w:p w:rsidR="00A606CD" w:rsidRDefault="00E15AD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Зачет по производственной практике «Научно-исследовательская работа» </w:t>
      </w:r>
    </w:p>
    <w:p w:rsidR="00A606CD" w:rsidRDefault="00E15AD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Специальность «Стоматология»</w:t>
      </w:r>
    </w:p>
    <w:p w:rsidR="00A606CD" w:rsidRDefault="00E15ADD">
      <w:pPr>
        <w:pStyle w:val="a"/>
        <w:widowControl w:val="0"/>
        <w:numPr>
          <w:ilvl w:val="0"/>
          <w:numId w:val="8"/>
        </w:numPr>
        <w:ind w:left="0" w:firstLine="0"/>
        <w:contextualSpacing w:val="0"/>
      </w:pPr>
      <w:r>
        <w:t>Работа с библиотечными ресурсами. Системы поиска медицинской информации. Системы анализа медицинских баз данных.Принципы доказательной медицины для исследований в стоматологии. Дизайн медицинских исследований. Сбор, анализ научной литературы по теме исслед</w:t>
      </w:r>
      <w:r>
        <w:t>ования.</w:t>
      </w:r>
    </w:p>
    <w:p w:rsidR="00A606CD" w:rsidRDefault="00E15ADD">
      <w:pPr>
        <w:pStyle w:val="110"/>
        <w:numPr>
          <w:ilvl w:val="0"/>
          <w:numId w:val="8"/>
        </w:numPr>
        <w:ind w:left="0" w:firstLine="0"/>
        <w:rPr>
          <w:b w:val="0"/>
        </w:rPr>
      </w:pPr>
      <w:r>
        <w:rPr>
          <w:b w:val="0"/>
        </w:rPr>
        <w:t>Выполнение практической/клинической части научно- практической работы. Сбор материала по теме исследования. Работа по сбору материала согласно тематике исследования</w:t>
      </w:r>
    </w:p>
    <w:p w:rsidR="00A606CD" w:rsidRDefault="00E15ADD">
      <w:pPr>
        <w:pStyle w:val="a"/>
        <w:widowControl w:val="0"/>
        <w:numPr>
          <w:ilvl w:val="0"/>
          <w:numId w:val="8"/>
        </w:numPr>
        <w:ind w:left="0" w:firstLine="0"/>
        <w:contextualSpacing w:val="0"/>
      </w:pPr>
      <w:r>
        <w:t>Выполнениепрактической/клинической части научно- практической работы. Принципы напи</w:t>
      </w:r>
      <w:r>
        <w:t>сания и оформления научных статей. Написание научной статьи.</w:t>
      </w:r>
    </w:p>
    <w:p w:rsidR="00A606CD" w:rsidRDefault="00E15ADD">
      <w:pPr>
        <w:pStyle w:val="110"/>
        <w:numPr>
          <w:ilvl w:val="0"/>
          <w:numId w:val="8"/>
        </w:numPr>
        <w:ind w:left="0" w:firstLine="0"/>
        <w:rPr>
          <w:b w:val="0"/>
        </w:rPr>
      </w:pPr>
      <w:r>
        <w:rPr>
          <w:b w:val="0"/>
        </w:rPr>
        <w:t>Подготовка, оформление отчетной документации. Подготовка и оформление отчета по практике, отчетной документации к зачету</w:t>
      </w:r>
    </w:p>
    <w:p w:rsidR="00A606CD" w:rsidRDefault="00E15ADD">
      <w:pPr>
        <w:jc w:val="left"/>
        <w:rPr>
          <w:b/>
        </w:rPr>
      </w:pPr>
      <w:r>
        <w:rPr>
          <w:b/>
        </w:rPr>
        <w:br w:type="page"/>
      </w:r>
      <w:r>
        <w:lastRenderedPageBreak/>
        <w:t>КРИТЕРИИ ОЦЕНКИ ОТВЕТА СТУДЕНТА ПРИ 100-БАЛЛЬНОЙ СИСТЕМЕ</w:t>
      </w:r>
    </w:p>
    <w:tbl>
      <w:tblPr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992"/>
        <w:gridCol w:w="992"/>
        <w:gridCol w:w="1560"/>
        <w:gridCol w:w="2126"/>
      </w:tblGrid>
      <w:tr w:rsidR="00A606CD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</w:t>
            </w:r>
            <w:r>
              <w:rPr>
                <w:b/>
                <w:sz w:val="24"/>
              </w:rPr>
              <w:t>ТВЕТА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ЕСТS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  <w:p w:rsidR="00A606CD" w:rsidRDefault="00E15AD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БРС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сформиро-ванности</w:t>
            </w:r>
            <w:r>
              <w:rPr>
                <w:b/>
                <w:sz w:val="24"/>
              </w:rPr>
              <w:br/>
              <w:t xml:space="preserve">компетенцнй по </w:t>
            </w:r>
            <w:r>
              <w:rPr>
                <w:b/>
                <w:spacing w:val="-1"/>
                <w:sz w:val="24"/>
              </w:rPr>
              <w:t>дисциплине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A606CD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</w:t>
            </w:r>
            <w:r>
              <w:rPr>
                <w:sz w:val="24"/>
              </w:rPr>
              <w:t>выделитьсущественные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</w:t>
            </w:r>
            <w:r>
              <w:rPr>
                <w:sz w:val="24"/>
              </w:rPr>
              <w:t>огичен, доказателен, демонстрирует авторскую позициюстудента.</w:t>
            </w:r>
          </w:p>
          <w:p w:rsidR="00A606CD" w:rsidRDefault="00E15ADD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100-96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A606CD" w:rsidRDefault="00A606CD">
            <w:pPr>
              <w:pStyle w:val="TableParagraph"/>
              <w:ind w:right="1899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</w:tr>
      <w:tr w:rsidR="00A606CD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</w:t>
            </w:r>
            <w:r>
              <w:rPr>
                <w:sz w:val="24"/>
              </w:rPr>
              <w:t>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</w:t>
            </w:r>
            <w:r>
              <w:rPr>
                <w:sz w:val="24"/>
              </w:rPr>
              <w:t>инах науки, изложен литературным языком, логичен, доказателен, демонстрирует авторскую позициюстудента.</w:t>
            </w:r>
          </w:p>
          <w:p w:rsidR="00A606CD" w:rsidRDefault="00E15ADD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95-91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:rsidR="00A606CD" w:rsidRDefault="00A606CD">
            <w:pPr>
              <w:pStyle w:val="TableParagraph"/>
              <w:ind w:left="220" w:right="190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 (отлично)</w:t>
            </w:r>
          </w:p>
        </w:tc>
      </w:tr>
      <w:tr w:rsidR="00A606CD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>
              <w:rPr>
                <w:spacing w:val="-1"/>
                <w:sz w:val="24"/>
              </w:rPr>
              <w:t xml:space="preserve">логическая </w:t>
            </w:r>
            <w:r>
              <w:rPr>
                <w:sz w:val="24"/>
              </w:rPr>
              <w:t xml:space="preserve">последовательность, отражающая сущность раскрываемых понятий, теорий, явлений. Ответ изложен </w:t>
            </w:r>
            <w:r>
              <w:rPr>
                <w:sz w:val="24"/>
              </w:rPr>
              <w:lastRenderedPageBreak/>
              <w:t>литератур</w:t>
            </w:r>
            <w:r>
              <w:rPr>
                <w:sz w:val="24"/>
              </w:rPr>
              <w:t>ным языком в терминах науки. В ответе допущены недочеты, исправленные студентом с помощью преподавателя.</w:t>
            </w:r>
          </w:p>
          <w:p w:rsidR="00A606CD" w:rsidRDefault="00E15ADD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:rsidR="00A606CD" w:rsidRDefault="00A606CD">
            <w:pPr>
              <w:pStyle w:val="TableParagraph"/>
              <w:ind w:left="220" w:right="1471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4 (хорошо)</w:t>
            </w:r>
          </w:p>
        </w:tc>
      </w:tr>
      <w:tr w:rsidR="00A606CD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Дан недостаточно полный и последовательный ответ на поставленный вопрос, но при этом показано умение </w:t>
            </w:r>
            <w:r>
              <w:rPr>
                <w:spacing w:val="-1"/>
                <w:sz w:val="24"/>
              </w:rPr>
              <w:t xml:space="preserve">выделить </w:t>
            </w:r>
            <w:r>
              <w:rPr>
                <w:sz w:val="24"/>
              </w:rPr>
              <w:t>существенные и несущественные признаки и причинно-следственные связи. Ответ логичен и изложенв терминах науки. Могут быть допущены 1-2 ошибки в оп</w:t>
            </w:r>
            <w:r>
              <w:rPr>
                <w:sz w:val="24"/>
              </w:rPr>
              <w:t xml:space="preserve">ределении основных понятий, которыестудент затрудняется </w:t>
            </w:r>
            <w:r>
              <w:rPr>
                <w:spacing w:val="-1"/>
                <w:sz w:val="24"/>
              </w:rPr>
              <w:t xml:space="preserve">исправить </w:t>
            </w:r>
            <w:r>
              <w:rPr>
                <w:sz w:val="24"/>
              </w:rPr>
              <w:t>самостоятельно.</w:t>
            </w:r>
          </w:p>
          <w:p w:rsidR="00A606CD" w:rsidRDefault="00E15AD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Слабо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75-66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 (удовлетвори-тельно)</w:t>
            </w:r>
          </w:p>
        </w:tc>
      </w:tr>
      <w:tr w:rsidR="00A606CD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tabs>
                <w:tab w:val="left" w:pos="2491"/>
                <w:tab w:val="left" w:pos="45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</w:t>
            </w:r>
            <w:r>
              <w:rPr>
                <w:sz w:val="24"/>
              </w:rPr>
              <w:t>зей. В ответе отсутствуют выводы.        Слабо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65-61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Крайне</w:t>
            </w:r>
          </w:p>
          <w:p w:rsidR="00A606CD" w:rsidRDefault="00E15A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низкий</w:t>
            </w:r>
          </w:p>
          <w:p w:rsidR="00A606CD" w:rsidRDefault="00A606CD">
            <w:pPr>
              <w:pStyle w:val="TableParagraph"/>
              <w:ind w:left="703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3 (удовлетвори-тельно)</w:t>
            </w:r>
          </w:p>
        </w:tc>
      </w:tr>
      <w:tr w:rsidR="00A606CD">
        <w:trPr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tabs>
                <w:tab w:val="left" w:pos="2491"/>
                <w:tab w:val="left" w:pos="45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>
              <w:rPr>
                <w:spacing w:val="-1"/>
                <w:sz w:val="24"/>
              </w:rPr>
              <w:t xml:space="preserve">Присутствуют </w:t>
            </w:r>
            <w:r>
              <w:rPr>
                <w:sz w:val="24"/>
              </w:rPr>
              <w:t xml:space="preserve">фрагментарность, </w:t>
            </w:r>
            <w:r>
              <w:rPr>
                <w:spacing w:val="-1"/>
                <w:sz w:val="24"/>
              </w:rPr>
              <w:t xml:space="preserve">нелогичность </w:t>
            </w:r>
            <w:r>
              <w:rPr>
                <w:sz w:val="24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</w:t>
            </w:r>
            <w:r>
              <w:rPr>
                <w:sz w:val="24"/>
              </w:rPr>
              <w:t>вателя не приводят к коррекции ответа студента не только на поставленный вопрос, но и на другиевопросы дисциплины.</w:t>
            </w:r>
          </w:p>
          <w:p w:rsidR="00A606CD" w:rsidRDefault="00E15ADD">
            <w:pPr>
              <w:pStyle w:val="TableParagraph"/>
              <w:tabs>
                <w:tab w:val="left" w:pos="2491"/>
                <w:tab w:val="left" w:pos="45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Компетенции не сформированы.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606CD" w:rsidRDefault="00E15ADD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sz w:val="24"/>
              </w:rPr>
              <w:t>60-0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spacing w:line="252" w:lineRule="auto"/>
              <w:ind w:left="112" w:right="205"/>
              <w:jc w:val="center"/>
              <w:rPr>
                <w:sz w:val="24"/>
              </w:rPr>
            </w:pPr>
            <w:r>
              <w:rPr>
                <w:sz w:val="24"/>
              </w:rPr>
              <w:t>Не сформирована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606CD" w:rsidRDefault="00E15ADD">
            <w:pPr>
              <w:pStyle w:val="TableParagraph"/>
              <w:spacing w:line="31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 (неудовлветвори-тельно)</w:t>
            </w:r>
          </w:p>
        </w:tc>
      </w:tr>
    </w:tbl>
    <w:p w:rsidR="00A606CD" w:rsidRDefault="00A606CD">
      <w:pPr>
        <w:pStyle w:val="a"/>
        <w:numPr>
          <w:ilvl w:val="0"/>
          <w:numId w:val="0"/>
        </w:numPr>
        <w:ind w:left="709"/>
      </w:pPr>
    </w:p>
    <w:p w:rsidR="00A606CD" w:rsidRDefault="00E15ADD">
      <w:pPr>
        <w:jc w:val="left"/>
      </w:pPr>
      <w:r>
        <w:t xml:space="preserve">В полном объеме материалы, необходимые для оценки знаний, </w:t>
      </w:r>
      <w:r>
        <w:t xml:space="preserve">умений, навыков и (или)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</w:t>
      </w:r>
      <w:r>
        <w:lastRenderedPageBreak/>
        <w:t>оценивания знаний, умений, навыков и (или) опыта деяте</w:t>
      </w:r>
      <w:r>
        <w:t>льности характеризующих этапы формирования компетенций, представлены в учебно-методическом комплексе дисциплины.</w:t>
      </w:r>
    </w:p>
    <w:p w:rsidR="00A606CD" w:rsidRDefault="00A606CD">
      <w:pPr>
        <w:jc w:val="left"/>
        <w:rPr>
          <w:b/>
        </w:rPr>
      </w:pPr>
    </w:p>
    <w:p w:rsidR="00A606CD" w:rsidRDefault="00A606CD">
      <w:bookmarkStart w:id="0" w:name="_GoBack"/>
      <w:bookmarkEnd w:id="0"/>
    </w:p>
    <w:sectPr w:rsidR="00A606CD" w:rsidSect="00A606CD">
      <w:headerReference w:type="default" r:id="rId7"/>
      <w:pgSz w:w="11906" w:h="16838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ADD" w:rsidRDefault="00E15ADD" w:rsidP="00A606CD">
      <w:r>
        <w:separator/>
      </w:r>
    </w:p>
  </w:endnote>
  <w:endnote w:type="continuationSeparator" w:id="1">
    <w:p w:rsidR="00E15ADD" w:rsidRDefault="00E15ADD" w:rsidP="00A6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ADD" w:rsidRDefault="00E15ADD" w:rsidP="00A606CD">
      <w:r>
        <w:separator/>
      </w:r>
    </w:p>
  </w:footnote>
  <w:footnote w:type="continuationSeparator" w:id="1">
    <w:p w:rsidR="00E15ADD" w:rsidRDefault="00E15ADD" w:rsidP="00A6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CD" w:rsidRDefault="00E15ADD">
    <w:pPr>
      <w:tabs>
        <w:tab w:val="left" w:pos="1125"/>
      </w:tabs>
    </w:pPr>
    <w:r>
      <w:tab/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8288"/>
    </w:tblGrid>
    <w:tr w:rsidR="00A606CD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606CD" w:rsidRDefault="00E15ADD">
          <w:pPr>
            <w:tabs>
              <w:tab w:val="center" w:pos="4677"/>
              <w:tab w:val="right" w:pos="9355"/>
            </w:tabs>
            <w:spacing w:before="60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606CD" w:rsidRDefault="00E15ADD">
          <w:pPr>
            <w:tabs>
              <w:tab w:val="center" w:pos="4677"/>
              <w:tab w:val="right" w:pos="9355"/>
            </w:tabs>
            <w:jc w:val="center"/>
            <w:rPr>
              <w:b/>
            </w:rPr>
          </w:pPr>
          <w:r>
            <w:rPr>
              <w:b/>
            </w:rPr>
            <w:t xml:space="preserve">Пятигорский медико-фармацевтический институт – </w:t>
          </w:r>
        </w:p>
        <w:p w:rsidR="00A606CD" w:rsidRDefault="00E15ADD">
          <w:pPr>
            <w:tabs>
              <w:tab w:val="center" w:pos="4677"/>
              <w:tab w:val="right" w:pos="9355"/>
            </w:tabs>
            <w:jc w:val="center"/>
            <w:rPr>
              <w:b/>
            </w:rPr>
          </w:pPr>
          <w:r>
            <w:rPr>
              <w:b/>
            </w:rPr>
            <w:t xml:space="preserve">филиал федерального </w:t>
          </w:r>
          <w:r>
            <w:rPr>
              <w:b/>
            </w:rPr>
            <w:t>государственного бюджетного образовательного учреждения высшего образования</w:t>
          </w:r>
        </w:p>
        <w:p w:rsidR="00A606CD" w:rsidRDefault="00E15ADD">
          <w:pPr>
            <w:tabs>
              <w:tab w:val="center" w:pos="4677"/>
              <w:tab w:val="right" w:pos="9355"/>
            </w:tabs>
            <w:jc w:val="center"/>
            <w:rPr>
              <w:b/>
            </w:rPr>
          </w:pPr>
          <w:r>
            <w:rPr>
              <w:b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A606CD" w:rsidRDefault="00E15ADD">
          <w:pPr>
            <w:tabs>
              <w:tab w:val="center" w:pos="4677"/>
              <w:tab w:val="right" w:pos="9355"/>
            </w:tabs>
            <w:jc w:val="center"/>
            <w:rPr>
              <w:b/>
            </w:rPr>
          </w:pPr>
          <w:r>
            <w:rPr>
              <w:b/>
            </w:rPr>
            <w:t>Российской Федерации</w:t>
          </w:r>
        </w:p>
      </w:tc>
    </w:tr>
  </w:tbl>
  <w:p w:rsidR="00A606CD" w:rsidRDefault="00A606CD">
    <w:pPr>
      <w:tabs>
        <w:tab w:val="left" w:pos="11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C39"/>
    <w:multiLevelType w:val="multilevel"/>
    <w:tmpl w:val="99B411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60DD"/>
    <w:multiLevelType w:val="multilevel"/>
    <w:tmpl w:val="92E4C1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1B31"/>
    <w:multiLevelType w:val="multilevel"/>
    <w:tmpl w:val="A170B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161F7"/>
    <w:multiLevelType w:val="multilevel"/>
    <w:tmpl w:val="233E574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64459"/>
    <w:multiLevelType w:val="multilevel"/>
    <w:tmpl w:val="1930858E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6B253A5B"/>
    <w:multiLevelType w:val="multilevel"/>
    <w:tmpl w:val="D666B9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17579"/>
    <w:multiLevelType w:val="multilevel"/>
    <w:tmpl w:val="F5AE9D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7E84"/>
    <w:multiLevelType w:val="multilevel"/>
    <w:tmpl w:val="DBD2A5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A58DF"/>
    <w:multiLevelType w:val="multilevel"/>
    <w:tmpl w:val="3BA2409E"/>
    <w:lvl w:ilvl="0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7E6F3F5D"/>
    <w:multiLevelType w:val="multilevel"/>
    <w:tmpl w:val="31D653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6CD"/>
    <w:rsid w:val="00A606CD"/>
    <w:rsid w:val="00B97295"/>
    <w:rsid w:val="00E1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0"/>
    <w:qFormat/>
    <w:rsid w:val="00A606C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qFormat/>
    <w:rsid w:val="00A606CD"/>
    <w:pPr>
      <w:keepNext/>
      <w:keepLines/>
      <w:jc w:val="center"/>
      <w:outlineLvl w:val="0"/>
    </w:pPr>
    <w:rPr>
      <w:rFonts w:ascii="Times New Roman Полужирный" w:hAnsi="Times New Roman Полужирный"/>
      <w:b/>
      <w:caps/>
      <w:sz w:val="28"/>
    </w:rPr>
  </w:style>
  <w:style w:type="paragraph" w:styleId="2">
    <w:name w:val="heading 2"/>
    <w:next w:val="a0"/>
    <w:link w:val="20"/>
    <w:uiPriority w:val="9"/>
    <w:qFormat/>
    <w:rsid w:val="00A606C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A606C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A606C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A606CD"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A606CD"/>
    <w:rPr>
      <w:rFonts w:ascii="Times New Roman" w:hAnsi="Times New Roman"/>
      <w:sz w:val="24"/>
    </w:rPr>
  </w:style>
  <w:style w:type="paragraph" w:customStyle="1" w:styleId="1">
    <w:name w:val="Без интервала1"/>
    <w:link w:val="13"/>
    <w:rsid w:val="00A606CD"/>
    <w:pPr>
      <w:numPr>
        <w:numId w:val="9"/>
      </w:numPr>
      <w:spacing w:after="0" w:line="240" w:lineRule="auto"/>
    </w:pPr>
    <w:rPr>
      <w:rFonts w:ascii="Times New Roman" w:hAnsi="Times New Roman"/>
      <w:caps/>
      <w:sz w:val="24"/>
    </w:rPr>
  </w:style>
  <w:style w:type="character" w:customStyle="1" w:styleId="13">
    <w:name w:val="Без интервала1"/>
    <w:link w:val="1"/>
    <w:rsid w:val="00A606CD"/>
    <w:rPr>
      <w:rFonts w:ascii="Times New Roman" w:hAnsi="Times New Roman"/>
      <w:caps/>
      <w:sz w:val="24"/>
    </w:rPr>
  </w:style>
  <w:style w:type="paragraph" w:styleId="21">
    <w:name w:val="toc 2"/>
    <w:next w:val="a0"/>
    <w:link w:val="22"/>
    <w:uiPriority w:val="39"/>
    <w:rsid w:val="00A606CD"/>
    <w:pPr>
      <w:ind w:left="200"/>
    </w:pPr>
  </w:style>
  <w:style w:type="character" w:customStyle="1" w:styleId="22">
    <w:name w:val="Оглавление 2 Знак"/>
    <w:link w:val="21"/>
    <w:rsid w:val="00A606CD"/>
  </w:style>
  <w:style w:type="paragraph" w:styleId="41">
    <w:name w:val="toc 4"/>
    <w:next w:val="a0"/>
    <w:link w:val="42"/>
    <w:uiPriority w:val="39"/>
    <w:rsid w:val="00A606CD"/>
    <w:pPr>
      <w:ind w:left="600"/>
    </w:pPr>
  </w:style>
  <w:style w:type="character" w:customStyle="1" w:styleId="42">
    <w:name w:val="Оглавление 4 Знак"/>
    <w:link w:val="41"/>
    <w:rsid w:val="00A606CD"/>
  </w:style>
  <w:style w:type="paragraph" w:styleId="a">
    <w:name w:val="List Paragraph"/>
    <w:link w:val="a4"/>
    <w:rsid w:val="00A606CD"/>
    <w:pPr>
      <w:numPr>
        <w:numId w:val="10"/>
      </w:numPr>
      <w:spacing w:after="0" w:line="240" w:lineRule="auto"/>
      <w:ind w:left="0" w:firstLine="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"/>
    <w:rsid w:val="00A606CD"/>
    <w:rPr>
      <w:rFonts w:ascii="Times New Roman" w:hAnsi="Times New Roman"/>
      <w:sz w:val="24"/>
    </w:rPr>
  </w:style>
  <w:style w:type="paragraph" w:styleId="6">
    <w:name w:val="toc 6"/>
    <w:next w:val="a0"/>
    <w:link w:val="60"/>
    <w:uiPriority w:val="39"/>
    <w:rsid w:val="00A606CD"/>
    <w:pPr>
      <w:ind w:left="1000"/>
    </w:pPr>
  </w:style>
  <w:style w:type="character" w:customStyle="1" w:styleId="60">
    <w:name w:val="Оглавление 6 Знак"/>
    <w:link w:val="6"/>
    <w:rsid w:val="00A606CD"/>
  </w:style>
  <w:style w:type="paragraph" w:styleId="7">
    <w:name w:val="toc 7"/>
    <w:next w:val="a0"/>
    <w:link w:val="70"/>
    <w:uiPriority w:val="39"/>
    <w:rsid w:val="00A606CD"/>
    <w:pPr>
      <w:ind w:left="1200"/>
    </w:pPr>
  </w:style>
  <w:style w:type="character" w:customStyle="1" w:styleId="70">
    <w:name w:val="Оглавление 7 Знак"/>
    <w:link w:val="7"/>
    <w:rsid w:val="00A606CD"/>
  </w:style>
  <w:style w:type="character" w:customStyle="1" w:styleId="30">
    <w:name w:val="Заголовок 3 Знак"/>
    <w:link w:val="3"/>
    <w:rsid w:val="00A606CD"/>
    <w:rPr>
      <w:rFonts w:ascii="XO Thames" w:hAnsi="XO Thames"/>
      <w:b/>
      <w:i/>
      <w:color w:val="000000"/>
    </w:rPr>
  </w:style>
  <w:style w:type="paragraph" w:styleId="31">
    <w:name w:val="toc 3"/>
    <w:next w:val="a0"/>
    <w:link w:val="32"/>
    <w:uiPriority w:val="39"/>
    <w:rsid w:val="00A606CD"/>
    <w:pPr>
      <w:ind w:left="400"/>
    </w:pPr>
  </w:style>
  <w:style w:type="character" w:customStyle="1" w:styleId="32">
    <w:name w:val="Оглавление 3 Знак"/>
    <w:link w:val="31"/>
    <w:rsid w:val="00A606CD"/>
  </w:style>
  <w:style w:type="character" w:customStyle="1" w:styleId="50">
    <w:name w:val="Заголовок 5 Знак"/>
    <w:link w:val="5"/>
    <w:rsid w:val="00A606CD"/>
    <w:rPr>
      <w:rFonts w:ascii="XO Thames" w:hAnsi="XO Thames"/>
      <w:b/>
      <w:color w:val="000000"/>
      <w:sz w:val="22"/>
    </w:rPr>
  </w:style>
  <w:style w:type="character" w:customStyle="1" w:styleId="12">
    <w:name w:val="Заголовок 1 Знак"/>
    <w:basedOn w:val="10"/>
    <w:link w:val="11"/>
    <w:rsid w:val="00A606CD"/>
    <w:rPr>
      <w:rFonts w:ascii="Times New Roman Полужирный" w:hAnsi="Times New Roman Полужирный"/>
      <w:b/>
      <w:caps/>
      <w:sz w:val="28"/>
    </w:rPr>
  </w:style>
  <w:style w:type="paragraph" w:styleId="a5">
    <w:name w:val="No Spacing"/>
    <w:link w:val="a6"/>
    <w:rsid w:val="00A606CD"/>
    <w:pPr>
      <w:spacing w:before="120" w:after="0" w:line="240" w:lineRule="auto"/>
      <w:jc w:val="center"/>
    </w:pPr>
    <w:rPr>
      <w:rFonts w:ascii="Times New Roman Полужирный" w:hAnsi="Times New Roman Полужирный"/>
      <w:b/>
      <w:caps/>
      <w:sz w:val="24"/>
    </w:rPr>
  </w:style>
  <w:style w:type="character" w:customStyle="1" w:styleId="a6">
    <w:name w:val="Без интервала Знак"/>
    <w:link w:val="a5"/>
    <w:rsid w:val="00A606CD"/>
    <w:rPr>
      <w:rFonts w:ascii="Times New Roman Полужирный" w:hAnsi="Times New Roman Полужирный"/>
      <w:b/>
      <w:caps/>
      <w:sz w:val="24"/>
    </w:rPr>
  </w:style>
  <w:style w:type="paragraph" w:customStyle="1" w:styleId="14">
    <w:name w:val="Гиперссылка1"/>
    <w:link w:val="a7"/>
    <w:rsid w:val="00A606CD"/>
    <w:rPr>
      <w:color w:val="0000FF"/>
      <w:u w:val="single"/>
    </w:rPr>
  </w:style>
  <w:style w:type="character" w:styleId="a7">
    <w:name w:val="Hyperlink"/>
    <w:link w:val="14"/>
    <w:rsid w:val="00A606CD"/>
    <w:rPr>
      <w:color w:val="0000FF"/>
      <w:u w:val="single"/>
    </w:rPr>
  </w:style>
  <w:style w:type="paragraph" w:customStyle="1" w:styleId="Footnote">
    <w:name w:val="Footnote"/>
    <w:link w:val="Footnote0"/>
    <w:rsid w:val="00A606CD"/>
    <w:rPr>
      <w:rFonts w:ascii="XO Thames" w:hAnsi="XO Thames"/>
    </w:rPr>
  </w:style>
  <w:style w:type="character" w:customStyle="1" w:styleId="Footnote0">
    <w:name w:val="Footnote"/>
    <w:link w:val="Footnote"/>
    <w:rsid w:val="00A606CD"/>
    <w:rPr>
      <w:rFonts w:ascii="XO Thames" w:hAnsi="XO Thames"/>
      <w:sz w:val="22"/>
    </w:rPr>
  </w:style>
  <w:style w:type="paragraph" w:styleId="15">
    <w:name w:val="toc 1"/>
    <w:next w:val="a0"/>
    <w:link w:val="16"/>
    <w:uiPriority w:val="39"/>
    <w:rsid w:val="00A606CD"/>
    <w:rPr>
      <w:rFonts w:ascii="XO Thames" w:hAnsi="XO Thames"/>
      <w:b/>
    </w:rPr>
  </w:style>
  <w:style w:type="character" w:customStyle="1" w:styleId="16">
    <w:name w:val="Оглавление 1 Знак"/>
    <w:link w:val="15"/>
    <w:rsid w:val="00A606C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06C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606CD"/>
    <w:rPr>
      <w:rFonts w:ascii="XO Thames" w:hAnsi="XO Thames"/>
      <w:sz w:val="20"/>
    </w:rPr>
  </w:style>
  <w:style w:type="paragraph" w:customStyle="1" w:styleId="TableParagraph">
    <w:name w:val="Table Paragraph"/>
    <w:basedOn w:val="a0"/>
    <w:link w:val="TableParagraph0"/>
    <w:rsid w:val="00A606CD"/>
    <w:pPr>
      <w:widowControl w:val="0"/>
      <w:ind w:left="107"/>
      <w:jc w:val="left"/>
    </w:pPr>
    <w:rPr>
      <w:sz w:val="22"/>
    </w:rPr>
  </w:style>
  <w:style w:type="character" w:customStyle="1" w:styleId="TableParagraph0">
    <w:name w:val="Table Paragraph"/>
    <w:basedOn w:val="10"/>
    <w:link w:val="TableParagraph"/>
    <w:rsid w:val="00A606CD"/>
    <w:rPr>
      <w:sz w:val="22"/>
    </w:rPr>
  </w:style>
  <w:style w:type="paragraph" w:styleId="9">
    <w:name w:val="toc 9"/>
    <w:next w:val="a0"/>
    <w:link w:val="90"/>
    <w:uiPriority w:val="39"/>
    <w:rsid w:val="00A606CD"/>
    <w:pPr>
      <w:ind w:left="1600"/>
    </w:pPr>
  </w:style>
  <w:style w:type="character" w:customStyle="1" w:styleId="90">
    <w:name w:val="Оглавление 9 Знак"/>
    <w:link w:val="9"/>
    <w:rsid w:val="00A606CD"/>
  </w:style>
  <w:style w:type="paragraph" w:customStyle="1" w:styleId="17">
    <w:name w:val="Основной шрифт абзаца1"/>
    <w:link w:val="8"/>
    <w:rsid w:val="00A606CD"/>
  </w:style>
  <w:style w:type="paragraph" w:styleId="8">
    <w:name w:val="toc 8"/>
    <w:next w:val="a0"/>
    <w:link w:val="80"/>
    <w:uiPriority w:val="39"/>
    <w:rsid w:val="00A606CD"/>
    <w:pPr>
      <w:ind w:left="1400"/>
    </w:pPr>
  </w:style>
  <w:style w:type="character" w:customStyle="1" w:styleId="80">
    <w:name w:val="Оглавление 8 Знак"/>
    <w:link w:val="8"/>
    <w:rsid w:val="00A606CD"/>
  </w:style>
  <w:style w:type="paragraph" w:styleId="51">
    <w:name w:val="toc 5"/>
    <w:next w:val="a0"/>
    <w:link w:val="52"/>
    <w:uiPriority w:val="39"/>
    <w:rsid w:val="00A606CD"/>
    <w:pPr>
      <w:ind w:left="800"/>
    </w:pPr>
  </w:style>
  <w:style w:type="character" w:customStyle="1" w:styleId="52">
    <w:name w:val="Оглавление 5 Знак"/>
    <w:link w:val="51"/>
    <w:rsid w:val="00A606CD"/>
  </w:style>
  <w:style w:type="paragraph" w:styleId="a8">
    <w:name w:val="Subtitle"/>
    <w:next w:val="a0"/>
    <w:link w:val="a9"/>
    <w:uiPriority w:val="11"/>
    <w:qFormat/>
    <w:rsid w:val="00A606CD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A606C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0"/>
    <w:link w:val="toc100"/>
    <w:uiPriority w:val="39"/>
    <w:rsid w:val="00A606CD"/>
    <w:pPr>
      <w:ind w:left="1800"/>
    </w:pPr>
  </w:style>
  <w:style w:type="character" w:customStyle="1" w:styleId="toc100">
    <w:name w:val="toc 10"/>
    <w:link w:val="toc10"/>
    <w:rsid w:val="00A606CD"/>
  </w:style>
  <w:style w:type="paragraph" w:styleId="aa">
    <w:name w:val="Title"/>
    <w:basedOn w:val="a0"/>
    <w:next w:val="a0"/>
    <w:link w:val="ab"/>
    <w:uiPriority w:val="10"/>
    <w:qFormat/>
    <w:rsid w:val="00A606CD"/>
    <w:pPr>
      <w:spacing w:before="120"/>
      <w:contextualSpacing/>
      <w:jc w:val="left"/>
    </w:pPr>
    <w:rPr>
      <w:rFonts w:ascii="Times New Roman Полужирный" w:hAnsi="Times New Roman Полужирный"/>
      <w:b/>
    </w:rPr>
  </w:style>
  <w:style w:type="character" w:customStyle="1" w:styleId="ab">
    <w:name w:val="Название Знак"/>
    <w:basedOn w:val="10"/>
    <w:link w:val="aa"/>
    <w:rsid w:val="00A606CD"/>
    <w:rPr>
      <w:rFonts w:ascii="Times New Roman Полужирный" w:hAnsi="Times New Roman Полужирный"/>
      <w:b/>
    </w:rPr>
  </w:style>
  <w:style w:type="character" w:customStyle="1" w:styleId="40">
    <w:name w:val="Заголовок 4 Знак"/>
    <w:link w:val="4"/>
    <w:rsid w:val="00A606CD"/>
    <w:rPr>
      <w:rFonts w:ascii="XO Thames" w:hAnsi="XO Thames"/>
      <w:b/>
      <w:color w:val="595959"/>
      <w:sz w:val="26"/>
    </w:rPr>
  </w:style>
  <w:style w:type="paragraph" w:customStyle="1" w:styleId="110">
    <w:name w:val="Заголовок 11"/>
    <w:basedOn w:val="a0"/>
    <w:link w:val="111"/>
    <w:rsid w:val="00A606CD"/>
    <w:pPr>
      <w:widowControl w:val="0"/>
      <w:ind w:left="242"/>
      <w:jc w:val="left"/>
      <w:outlineLvl w:val="1"/>
    </w:pPr>
    <w:rPr>
      <w:b/>
    </w:rPr>
  </w:style>
  <w:style w:type="character" w:customStyle="1" w:styleId="111">
    <w:name w:val="Заголовок 11"/>
    <w:basedOn w:val="10"/>
    <w:link w:val="110"/>
    <w:rsid w:val="00A606CD"/>
    <w:rPr>
      <w:b/>
    </w:rPr>
  </w:style>
  <w:style w:type="character" w:customStyle="1" w:styleId="20">
    <w:name w:val="Заголовок 2 Знак"/>
    <w:link w:val="2"/>
    <w:rsid w:val="00A606CD"/>
    <w:rPr>
      <w:rFonts w:ascii="XO Thames" w:hAnsi="XO Thames"/>
      <w:b/>
      <w:color w:val="00A0FF"/>
      <w:sz w:val="26"/>
    </w:rPr>
  </w:style>
  <w:style w:type="paragraph" w:styleId="ac">
    <w:name w:val="Balloon Text"/>
    <w:basedOn w:val="a0"/>
    <w:link w:val="ad"/>
    <w:uiPriority w:val="99"/>
    <w:semiHidden/>
    <w:unhideWhenUsed/>
    <w:rsid w:val="00B972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9729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3556</Words>
  <Characters>20273</Characters>
  <Application>Microsoft Office Word</Application>
  <DocSecurity>0</DocSecurity>
  <Lines>168</Lines>
  <Paragraphs>47</Paragraphs>
  <ScaleCrop>false</ScaleCrop>
  <Company>HP</Company>
  <LinksUpToDate>false</LinksUpToDate>
  <CharactersWithSpaces>23782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2023-07-06T14:06:00Z</dcterms:created>
  <dcterms:modified xsi:type="dcterms:W3CDTF">2023-07-06T14:06:00Z</dcterms:modified>
</cp:coreProperties>
</file>