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Pr="007C3AD5" w:rsidRDefault="00F73EA6" w:rsidP="00F73EA6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7C3AD5">
        <w:rPr>
          <w:rFonts w:ascii="Times New Roman" w:hAnsi="Times New Roman"/>
          <w:b/>
          <w:sz w:val="28"/>
          <w:szCs w:val="28"/>
        </w:rPr>
        <w:t>ПЯТИГОРСКИЙ МЕДИКО-ФАРМАЦЕВТИЧЕСКИЙ ИНСТИТУТ –</w:t>
      </w:r>
    </w:p>
    <w:p w:rsidR="00F73EA6" w:rsidRPr="007C3AD5" w:rsidRDefault="00F73EA6" w:rsidP="00F73EA6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C3AD5">
        <w:rPr>
          <w:rFonts w:ascii="Times New Roman" w:hAnsi="Times New Roman"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F73EA6" w:rsidRPr="007C3AD5" w:rsidRDefault="00F73EA6" w:rsidP="00F73EA6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C3AD5">
        <w:rPr>
          <w:rFonts w:ascii="Times New Roman" w:hAnsi="Times New Roman"/>
          <w:b/>
          <w:sz w:val="28"/>
          <w:szCs w:val="28"/>
        </w:rPr>
        <w:t>«ВОЛГОГРАДСКИЙ ГОСУДАРСТВЕННЫЙ</w:t>
      </w:r>
    </w:p>
    <w:p w:rsidR="00F73EA6" w:rsidRPr="007C3AD5" w:rsidRDefault="00F73EA6" w:rsidP="00F73EA6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C3AD5">
        <w:rPr>
          <w:rFonts w:ascii="Times New Roman" w:hAnsi="Times New Roman"/>
          <w:b/>
          <w:sz w:val="28"/>
          <w:szCs w:val="28"/>
        </w:rPr>
        <w:t>МЕДИЦИНСКИЙ УНИВЕРСИТЕТ»</w:t>
      </w:r>
    </w:p>
    <w:p w:rsidR="00F73EA6" w:rsidRPr="007C3AD5" w:rsidRDefault="00F73EA6" w:rsidP="00F73EA6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C3AD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F73EA6" w:rsidRPr="007C3AD5" w:rsidRDefault="00F73EA6" w:rsidP="00F73E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AD5">
        <w:rPr>
          <w:rFonts w:ascii="Times New Roman" w:hAnsi="Times New Roman"/>
          <w:sz w:val="28"/>
          <w:szCs w:val="28"/>
        </w:rPr>
        <w:tab/>
      </w:r>
    </w:p>
    <w:p w:rsidR="00F73EA6" w:rsidRPr="007C3AD5" w:rsidRDefault="00F73EA6" w:rsidP="00F73E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EA6" w:rsidRPr="007C3AD5" w:rsidRDefault="00F73EA6" w:rsidP="00F73EA6">
      <w:pPr>
        <w:shd w:val="clear" w:color="auto" w:fill="FFFFFF"/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C3AD5">
        <w:rPr>
          <w:rFonts w:ascii="Times New Roman" w:hAnsi="Times New Roman"/>
          <w:sz w:val="28"/>
          <w:szCs w:val="28"/>
        </w:rPr>
        <w:t>УТВЕРЖДАЮ</w:t>
      </w:r>
    </w:p>
    <w:p w:rsidR="00F73EA6" w:rsidRPr="007C3AD5" w:rsidRDefault="00F73EA6" w:rsidP="00F73EA6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7C3AD5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F73EA6" w:rsidRPr="007C3AD5" w:rsidRDefault="00F73EA6" w:rsidP="00F73EA6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F73EA6" w:rsidRPr="007C3AD5" w:rsidRDefault="00F73EA6" w:rsidP="00F73EA6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7C3AD5">
        <w:rPr>
          <w:rFonts w:ascii="Times New Roman" w:hAnsi="Times New Roman"/>
          <w:sz w:val="28"/>
          <w:szCs w:val="28"/>
        </w:rPr>
        <w:t xml:space="preserve">_______________М.В. </w:t>
      </w:r>
      <w:proofErr w:type="spellStart"/>
      <w:r w:rsidRPr="007C3AD5">
        <w:rPr>
          <w:rFonts w:ascii="Times New Roman" w:hAnsi="Times New Roman"/>
          <w:sz w:val="28"/>
          <w:szCs w:val="28"/>
        </w:rPr>
        <w:t>Черников</w:t>
      </w:r>
      <w:proofErr w:type="spellEnd"/>
    </w:p>
    <w:p w:rsidR="00F73EA6" w:rsidRPr="007C3AD5" w:rsidRDefault="00F73EA6" w:rsidP="00F73EA6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C3AD5">
        <w:rPr>
          <w:rFonts w:ascii="Times New Roman" w:hAnsi="Times New Roman"/>
          <w:sz w:val="28"/>
          <w:szCs w:val="28"/>
        </w:rPr>
        <w:t>«31» августа 2022 г.</w:t>
      </w: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F73EA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P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482" w:rsidRPr="00F73EA6" w:rsidRDefault="002D5482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A6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2D5482" w:rsidRPr="00F73EA6" w:rsidRDefault="002D5482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A6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2D5482" w:rsidRPr="00F73EA6" w:rsidRDefault="002D5482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3EA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73EA6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C8691A" w:rsidRPr="00F73EA6" w:rsidRDefault="002D5482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A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4698B" w:rsidRPr="00F73EA6">
        <w:rPr>
          <w:rFonts w:ascii="Times New Roman" w:hAnsi="Times New Roman" w:cs="Times New Roman"/>
          <w:b/>
          <w:sz w:val="28"/>
          <w:szCs w:val="28"/>
        </w:rPr>
        <w:t xml:space="preserve">Современные технологии в хирургической стоматологии и </w:t>
      </w:r>
      <w:proofErr w:type="gramStart"/>
      <w:r w:rsidR="00E4698B" w:rsidRPr="00F73EA6">
        <w:rPr>
          <w:rFonts w:ascii="Times New Roman" w:hAnsi="Times New Roman" w:cs="Times New Roman"/>
          <w:b/>
          <w:sz w:val="28"/>
          <w:szCs w:val="28"/>
        </w:rPr>
        <w:t>челюстно – лицевой</w:t>
      </w:r>
      <w:proofErr w:type="gramEnd"/>
      <w:r w:rsidR="00E4698B" w:rsidRPr="00F73EA6">
        <w:rPr>
          <w:rFonts w:ascii="Times New Roman" w:hAnsi="Times New Roman" w:cs="Times New Roman"/>
          <w:b/>
          <w:sz w:val="28"/>
          <w:szCs w:val="28"/>
        </w:rPr>
        <w:t xml:space="preserve"> хирургии</w:t>
      </w:r>
      <w:r w:rsidRPr="00F73EA6">
        <w:rPr>
          <w:rFonts w:ascii="Times New Roman" w:hAnsi="Times New Roman" w:cs="Times New Roman"/>
          <w:b/>
          <w:sz w:val="28"/>
          <w:szCs w:val="28"/>
        </w:rPr>
        <w:t>»</w:t>
      </w:r>
    </w:p>
    <w:p w:rsidR="002D5482" w:rsidRPr="00F73EA6" w:rsidRDefault="002D5482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A6">
        <w:rPr>
          <w:rFonts w:ascii="Times New Roman" w:hAnsi="Times New Roman" w:cs="Times New Roman"/>
          <w:b/>
          <w:sz w:val="28"/>
          <w:szCs w:val="28"/>
        </w:rPr>
        <w:t>по специальности « СТОМАТОЛОГИЯ»</w:t>
      </w:r>
    </w:p>
    <w:p w:rsidR="002D5482" w:rsidRPr="00F73EA6" w:rsidRDefault="002D5482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F73EA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F73EA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P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EA6">
        <w:rPr>
          <w:rFonts w:ascii="Times New Roman" w:hAnsi="Times New Roman" w:cs="Times New Roman"/>
          <w:sz w:val="28"/>
          <w:szCs w:val="28"/>
        </w:rPr>
        <w:t xml:space="preserve">Пятигорск, 2022 </w:t>
      </w: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EA6" w:rsidRPr="00202C3D" w:rsidRDefault="00F73EA6" w:rsidP="002D5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D5482" w:rsidRPr="00202C3D" w:rsidRDefault="002D5482" w:rsidP="002D54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РАЗРАБОТЧИКИ: профессор кафедры стоматологии,  доцент </w:t>
      </w:r>
      <w:r w:rsidRPr="00202C3D">
        <w:rPr>
          <w:rFonts w:ascii="Times New Roman" w:hAnsi="Times New Roman" w:cs="Times New Roman"/>
          <w:b/>
          <w:sz w:val="24"/>
          <w:szCs w:val="28"/>
        </w:rPr>
        <w:t xml:space="preserve">Юсупов Р.Д. </w:t>
      </w:r>
    </w:p>
    <w:p w:rsidR="002D5482" w:rsidRPr="00202C3D" w:rsidRDefault="002D5482" w:rsidP="002D54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46A90" w:rsidRDefault="00C46A90" w:rsidP="00C46A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270CE">
        <w:rPr>
          <w:rFonts w:ascii="Times New Roman" w:hAnsi="Times New Roman" w:cs="Times New Roman"/>
          <w:b/>
          <w:sz w:val="24"/>
          <w:szCs w:val="28"/>
        </w:rPr>
        <w:t xml:space="preserve">РЕЦЕНЗЕНТ: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профессор кафедры стоматологии общей практики и детской стоматологии ФГБОУ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«Ставропольский государственный медицинский университет» Минздрава России, д.м.н., доцент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Доменюк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Д.А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:rsidR="00C46A90" w:rsidRDefault="00C46A90" w:rsidP="002D548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2D5482" w:rsidRDefault="002D5482" w:rsidP="002D54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E91FF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В рамках дисциплины формируются следующие компетен</w:t>
      </w:r>
      <w:r w:rsidRPr="006270CE">
        <w:rPr>
          <w:rFonts w:ascii="Times New Roman" w:hAnsi="Times New Roman" w:cs="Times New Roman"/>
          <w:b/>
          <w:sz w:val="24"/>
          <w:szCs w:val="28"/>
        </w:rPr>
        <w:t>ции, подлежащие оценке настоящим ФОС:</w:t>
      </w:r>
    </w:p>
    <w:p w:rsidR="00E4698B" w:rsidRPr="00E4698B" w:rsidRDefault="00E4698B" w:rsidP="00E4698B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E4698B">
        <w:rPr>
          <w:rFonts w:ascii="Times New Roman" w:hAnsi="Times New Roman" w:cs="Times New Roman"/>
          <w:i/>
          <w:sz w:val="24"/>
          <w:szCs w:val="24"/>
        </w:rPr>
        <w:t>-</w:t>
      </w:r>
      <w:r w:rsidRPr="00E4698B">
        <w:rPr>
          <w:rFonts w:ascii="Times New Roman" w:hAnsi="Times New Roman" w:cs="Times New Roman"/>
          <w:sz w:val="24"/>
          <w:szCs w:val="24"/>
        </w:rPr>
        <w:t xml:space="preserve">способность к абстрактному мышлению, анализу, синтезу (ОК-1); </w:t>
      </w:r>
    </w:p>
    <w:p w:rsidR="00E4698B" w:rsidRPr="00E4698B" w:rsidRDefault="00E4698B" w:rsidP="00E4698B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E4698B">
        <w:rPr>
          <w:rFonts w:ascii="Times New Roman" w:hAnsi="Times New Roman" w:cs="Times New Roman"/>
          <w:sz w:val="24"/>
          <w:szCs w:val="24"/>
        </w:rPr>
        <w:t xml:space="preserve">- готовность решать стандартные задачи профессиональной деятельности с использованием информационных, </w:t>
      </w:r>
      <w:proofErr w:type="spellStart"/>
      <w:r w:rsidRPr="00E4698B">
        <w:rPr>
          <w:rFonts w:ascii="Times New Roman" w:hAnsi="Times New Roman" w:cs="Times New Roman"/>
          <w:sz w:val="24"/>
          <w:szCs w:val="24"/>
        </w:rPr>
        <w:t>бибилиографических</w:t>
      </w:r>
      <w:proofErr w:type="spellEnd"/>
      <w:r w:rsidRPr="00E4698B">
        <w:rPr>
          <w:rFonts w:ascii="Times New Roman" w:hAnsi="Times New Roman" w:cs="Times New Roman"/>
          <w:sz w:val="24"/>
          <w:szCs w:val="24"/>
        </w:rPr>
        <w:t xml:space="preserve"> ресурсов, медико-биологической терминологии, информационно-коммуникационных технологий и учетом требования информационной безопасности (ОПК - 1); </w:t>
      </w:r>
    </w:p>
    <w:p w:rsidR="00E4698B" w:rsidRPr="00E4698B" w:rsidRDefault="00E4698B" w:rsidP="00E4698B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E4698B">
        <w:rPr>
          <w:rFonts w:ascii="Times New Roman" w:hAnsi="Times New Roman" w:cs="Times New Roman"/>
          <w:sz w:val="24"/>
          <w:szCs w:val="24"/>
        </w:rPr>
        <w:t xml:space="preserve">-готовность к ведению медицинской документации (ОПК-6); </w:t>
      </w:r>
    </w:p>
    <w:p w:rsidR="00E4698B" w:rsidRPr="00E4698B" w:rsidRDefault="00E4698B" w:rsidP="00E4698B">
      <w:pPr>
        <w:numPr>
          <w:ilvl w:val="0"/>
          <w:numId w:val="1"/>
        </w:numPr>
        <w:spacing w:after="0" w:line="267" w:lineRule="auto"/>
        <w:ind w:right="97" w:hanging="10"/>
        <w:jc w:val="both"/>
        <w:rPr>
          <w:rFonts w:ascii="Times New Roman" w:hAnsi="Times New Roman" w:cs="Times New Roman"/>
          <w:sz w:val="24"/>
          <w:szCs w:val="24"/>
        </w:rPr>
      </w:pPr>
      <w:r w:rsidRPr="00E4698B">
        <w:rPr>
          <w:rFonts w:ascii="Times New Roman" w:hAnsi="Times New Roman" w:cs="Times New Roman"/>
          <w:sz w:val="24"/>
          <w:szCs w:val="24"/>
        </w:rPr>
        <w:t xml:space="preserve">готовность к использованию основных физико-химических, математических и иных естественнонаучных понятий и методов при решении профессиональных задач (ОПК-7); </w:t>
      </w:r>
    </w:p>
    <w:p w:rsidR="00E4698B" w:rsidRPr="00E4698B" w:rsidRDefault="00E4698B" w:rsidP="00E4698B">
      <w:pPr>
        <w:spacing w:after="0" w:line="267" w:lineRule="auto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E4698B">
        <w:rPr>
          <w:rFonts w:ascii="Times New Roman" w:hAnsi="Times New Roman" w:cs="Times New Roman"/>
          <w:sz w:val="24"/>
          <w:szCs w:val="24"/>
        </w:rPr>
        <w:t xml:space="preserve">- готовность к медицинскому применению лекарственных препаратов и </w:t>
      </w:r>
      <w:proofErr w:type="spellStart"/>
      <w:proofErr w:type="gramStart"/>
      <w:r w:rsidRPr="00E4698B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E4698B">
        <w:rPr>
          <w:rFonts w:ascii="Times New Roman" w:hAnsi="Times New Roman" w:cs="Times New Roman"/>
          <w:sz w:val="24"/>
          <w:szCs w:val="24"/>
        </w:rPr>
        <w:t xml:space="preserve"> иных веществ  и их комбинаций при решении профессиональных задач (ОПК-8);</w:t>
      </w:r>
    </w:p>
    <w:p w:rsidR="00E4698B" w:rsidRPr="00E4698B" w:rsidRDefault="00E4698B" w:rsidP="00E4698B">
      <w:pPr>
        <w:spacing w:after="0" w:line="267" w:lineRule="auto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E4698B">
        <w:rPr>
          <w:rFonts w:ascii="Times New Roman" w:hAnsi="Times New Roman" w:cs="Times New Roman"/>
          <w:sz w:val="24"/>
          <w:szCs w:val="24"/>
        </w:rPr>
        <w:t xml:space="preserve">-  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 (ОПК-9). </w:t>
      </w:r>
    </w:p>
    <w:p w:rsidR="00E4698B" w:rsidRPr="00E4698B" w:rsidRDefault="00E4698B" w:rsidP="00E4698B">
      <w:pPr>
        <w:numPr>
          <w:ilvl w:val="0"/>
          <w:numId w:val="1"/>
        </w:numPr>
        <w:spacing w:after="0" w:line="267" w:lineRule="auto"/>
        <w:ind w:right="97" w:hanging="10"/>
        <w:jc w:val="both"/>
        <w:rPr>
          <w:rFonts w:ascii="Times New Roman" w:hAnsi="Times New Roman" w:cs="Times New Roman"/>
          <w:sz w:val="24"/>
          <w:szCs w:val="24"/>
        </w:rPr>
      </w:pPr>
      <w:r w:rsidRPr="00E4698B">
        <w:rPr>
          <w:rFonts w:ascii="Times New Roman" w:hAnsi="Times New Roman" w:cs="Times New Roman"/>
          <w:sz w:val="24"/>
          <w:szCs w:val="24"/>
        </w:rPr>
        <w:t>способность и готовность к проведению профилактических медицинских осмотров, диспансеризации и осуществлению диспансерного наблюде</w:t>
      </w:r>
      <w:r w:rsidR="00B13AB8">
        <w:rPr>
          <w:rFonts w:ascii="Times New Roman" w:hAnsi="Times New Roman" w:cs="Times New Roman"/>
          <w:sz w:val="24"/>
          <w:szCs w:val="24"/>
        </w:rPr>
        <w:t>ния за пациентами со стоматолог</w:t>
      </w:r>
      <w:r w:rsidRPr="00E4698B">
        <w:rPr>
          <w:rFonts w:ascii="Times New Roman" w:hAnsi="Times New Roman" w:cs="Times New Roman"/>
          <w:sz w:val="24"/>
          <w:szCs w:val="24"/>
        </w:rPr>
        <w:t xml:space="preserve">ической патологией (ПК-2);   </w:t>
      </w:r>
    </w:p>
    <w:p w:rsidR="00E4698B" w:rsidRPr="00E4698B" w:rsidRDefault="00E4698B" w:rsidP="00E4698B">
      <w:pPr>
        <w:numPr>
          <w:ilvl w:val="0"/>
          <w:numId w:val="1"/>
        </w:numPr>
        <w:spacing w:after="0" w:line="267" w:lineRule="auto"/>
        <w:ind w:right="97" w:hanging="10"/>
        <w:jc w:val="both"/>
        <w:rPr>
          <w:rFonts w:ascii="Times New Roman" w:hAnsi="Times New Roman" w:cs="Times New Roman"/>
          <w:sz w:val="24"/>
          <w:szCs w:val="24"/>
        </w:rPr>
      </w:pPr>
      <w:r w:rsidRPr="00E4698B">
        <w:rPr>
          <w:rFonts w:ascii="Times New Roman" w:hAnsi="Times New Roman" w:cs="Times New Roman"/>
          <w:sz w:val="24"/>
          <w:szCs w:val="24"/>
        </w:rPr>
        <w:t xml:space="preserve">готовность к сбору и анализу жалоб пациента, данных его анамнеза, результатов осмотра, лабораторных, инструментальных, </w:t>
      </w:r>
      <w:proofErr w:type="gramStart"/>
      <w:r w:rsidRPr="00E4698B">
        <w:rPr>
          <w:rFonts w:ascii="Times New Roman" w:hAnsi="Times New Roman" w:cs="Times New Roman"/>
          <w:sz w:val="24"/>
          <w:szCs w:val="24"/>
        </w:rPr>
        <w:t>патолого-анатомических</w:t>
      </w:r>
      <w:proofErr w:type="gramEnd"/>
      <w:r w:rsidRPr="00E4698B">
        <w:rPr>
          <w:rFonts w:ascii="Times New Roman" w:hAnsi="Times New Roman" w:cs="Times New Roman"/>
          <w:sz w:val="24"/>
          <w:szCs w:val="24"/>
        </w:rPr>
        <w:t xml:space="preserve"> и иных исследований в целях распознавания состояния или установления факта наличия или отсутствия стоматологического заболевания (ПК-5); </w:t>
      </w:r>
    </w:p>
    <w:p w:rsidR="00E4698B" w:rsidRPr="00E4698B" w:rsidRDefault="00E4698B" w:rsidP="00E4698B">
      <w:pPr>
        <w:numPr>
          <w:ilvl w:val="0"/>
          <w:numId w:val="1"/>
        </w:numPr>
        <w:spacing w:after="0" w:line="267" w:lineRule="auto"/>
        <w:ind w:right="97" w:hanging="10"/>
        <w:jc w:val="both"/>
        <w:rPr>
          <w:rFonts w:ascii="Times New Roman" w:hAnsi="Times New Roman" w:cs="Times New Roman"/>
          <w:sz w:val="24"/>
          <w:szCs w:val="24"/>
        </w:rPr>
      </w:pPr>
      <w:r w:rsidRPr="00E4698B">
        <w:rPr>
          <w:rFonts w:ascii="Times New Roman" w:hAnsi="Times New Roman" w:cs="Times New Roman"/>
          <w:sz w:val="24"/>
          <w:szCs w:val="24"/>
        </w:rPr>
        <w:t xml:space="preserve">способность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 (ПК-6); </w:t>
      </w:r>
    </w:p>
    <w:p w:rsidR="00E4698B" w:rsidRPr="00FC4F37" w:rsidRDefault="00E4698B" w:rsidP="00E4698B">
      <w:pPr>
        <w:numPr>
          <w:ilvl w:val="0"/>
          <w:numId w:val="1"/>
        </w:numPr>
        <w:spacing w:after="0" w:line="267" w:lineRule="auto"/>
        <w:ind w:right="97" w:hanging="10"/>
        <w:jc w:val="both"/>
        <w:rPr>
          <w:rFonts w:ascii="Times New Roman" w:hAnsi="Times New Roman" w:cs="Times New Roman"/>
          <w:sz w:val="24"/>
          <w:szCs w:val="24"/>
        </w:rPr>
      </w:pPr>
      <w:r w:rsidRPr="00E4698B">
        <w:rPr>
          <w:rFonts w:ascii="Times New Roman" w:hAnsi="Times New Roman" w:cs="Times New Roman"/>
          <w:sz w:val="24"/>
          <w:szCs w:val="24"/>
        </w:rPr>
        <w:t xml:space="preserve">способность к определению тактики ведения больных с различными стоматологическими заболеваниями (ПК-8); </w:t>
      </w:r>
    </w:p>
    <w:p w:rsidR="00E4698B" w:rsidRDefault="00E4698B" w:rsidP="00E469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98B" w:rsidRPr="00ED0CB4" w:rsidRDefault="00E4698B" w:rsidP="00E469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98B">
        <w:rPr>
          <w:rFonts w:ascii="Times New Roman" w:hAnsi="Times New Roman" w:cs="Times New Roman"/>
          <w:b/>
          <w:sz w:val="24"/>
          <w:szCs w:val="24"/>
        </w:rPr>
        <w:t>ВОПРОСЫ К ЗАЧЕТУ:</w:t>
      </w:r>
    </w:p>
    <w:tbl>
      <w:tblPr>
        <w:tblW w:w="9573" w:type="dxa"/>
        <w:tblInd w:w="-108" w:type="dxa"/>
        <w:tblCellMar>
          <w:top w:w="7" w:type="dxa"/>
          <w:right w:w="51" w:type="dxa"/>
        </w:tblCellMar>
        <w:tblLook w:val="04A0"/>
      </w:tblPr>
      <w:tblGrid>
        <w:gridCol w:w="816"/>
        <w:gridCol w:w="5779"/>
        <w:gridCol w:w="2978"/>
      </w:tblGrid>
      <w:tr w:rsidR="00E4698B" w:rsidRPr="00ED0CB4" w:rsidTr="00C9014F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D0CB4" w:rsidRDefault="00E4698B" w:rsidP="002E503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D0CB4" w:rsidRDefault="00E4698B" w:rsidP="002E503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текущей аттестации и к рубежному контролю успеваемости студента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D0CB4" w:rsidRDefault="00E4698B" w:rsidP="002E503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4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компетенции </w:t>
            </w:r>
          </w:p>
        </w:tc>
      </w:tr>
      <w:tr w:rsidR="00E4698B" w:rsidRPr="00E4698B" w:rsidTr="00C9014F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Пародонтит, классификация, этиология, патогенез.  </w:t>
            </w:r>
          </w:p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ОК-1 </w:t>
            </w:r>
          </w:p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ОПК-1, ОПК-6, ОПК-9, ПК-2, ПК-5, ПК-6, ПК-8 </w:t>
            </w:r>
          </w:p>
        </w:tc>
      </w:tr>
      <w:tr w:rsidR="00E4698B" w:rsidRPr="00E4698B" w:rsidTr="00C9014F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картина различных форм пародонтита, диагностика: оценка состояния тканей пародонта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ОК-1 </w:t>
            </w:r>
          </w:p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ОПК-1, ОПК-6, ОПК-9, </w:t>
            </w:r>
            <w:r w:rsidRPr="00E46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ПК-2, </w:t>
            </w:r>
          </w:p>
        </w:tc>
      </w:tr>
      <w:tr w:rsidR="00E4698B" w:rsidRPr="00E4698B" w:rsidTr="00C9014F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пародонтальные</w:t>
            </w:r>
            <w:proofErr w:type="spellEnd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 индексы, рентгенография).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ПК-5, ПК-6, ПК-8 </w:t>
            </w:r>
          </w:p>
        </w:tc>
      </w:tr>
      <w:tr w:rsidR="00E4698B" w:rsidRPr="00E4698B" w:rsidTr="00C9014F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методы в комплексной терапии заболеваний пародонта.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ОПК-1, ОПК-8, ПК-8 </w:t>
            </w:r>
          </w:p>
        </w:tc>
      </w:tr>
      <w:tr w:rsidR="00E4698B" w:rsidRPr="00E4698B" w:rsidTr="00C9014F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хирургического лечения заболеваний пародонта.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ОПК-1, ОПК-8, ПК-8 </w:t>
            </w:r>
          </w:p>
        </w:tc>
      </w:tr>
      <w:tr w:rsidR="00E4698B" w:rsidRPr="00E4698B" w:rsidTr="00C9014F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Виды хирургических вмешательств. Показания и противопоказания. Открытый </w:t>
            </w:r>
            <w:proofErr w:type="spellStart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кюретаж</w:t>
            </w:r>
            <w:proofErr w:type="spellEnd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ОПК-1, ОПК-8, ПК-8 </w:t>
            </w:r>
          </w:p>
        </w:tc>
      </w:tr>
      <w:tr w:rsidR="00E4698B" w:rsidRPr="00E4698B" w:rsidTr="00C9014F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хирургические методики </w:t>
            </w:r>
            <w:proofErr w:type="spellStart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пародонтальной</w:t>
            </w:r>
            <w:proofErr w:type="spellEnd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хирургии: </w:t>
            </w:r>
            <w:proofErr w:type="spellStart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гингивэктомия</w:t>
            </w:r>
            <w:proofErr w:type="spellEnd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гингивопластика</w:t>
            </w:r>
            <w:proofErr w:type="spellEnd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слизистодесневая</w:t>
            </w:r>
            <w:proofErr w:type="spellEnd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ОПК-1, ОПК-8, ПК-8 </w:t>
            </w:r>
          </w:p>
        </w:tc>
      </w:tr>
      <w:tr w:rsidR="00E4698B" w:rsidRPr="00E4698B" w:rsidTr="00C9014F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Лоскутные операции на тканях пародонта. Показания, противопоказания, методика проведения.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ОПК-1, ОПК-8, ПК-8 </w:t>
            </w:r>
          </w:p>
        </w:tc>
      </w:tr>
      <w:tr w:rsidR="00E4698B" w:rsidRPr="00E4698B" w:rsidTr="00C9014F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Регенеративные методы лечения в </w:t>
            </w:r>
            <w:proofErr w:type="spellStart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пародонтальной</w:t>
            </w:r>
            <w:proofErr w:type="spellEnd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хирургии. Лоскутные операции с применением средств, оптимизирующих условия для </w:t>
            </w:r>
            <w:proofErr w:type="spellStart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репаративных</w:t>
            </w:r>
            <w:proofErr w:type="spellEnd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в пародонте.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ОПК-1, ОПК-7, ОПК-8,  ПК-8 </w:t>
            </w:r>
          </w:p>
        </w:tc>
      </w:tr>
      <w:tr w:rsidR="00E4698B" w:rsidRPr="00E4698B" w:rsidTr="00C9014F">
        <w:trPr>
          <w:trHeight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Default="00E4698B" w:rsidP="002E5030">
            <w:pPr>
              <w:spacing w:after="0"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Направленная тканевая регенерация в пародонтологии. Показания, </w:t>
            </w:r>
            <w:proofErr w:type="spellStart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противопоаказания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98B" w:rsidRPr="00E4698B" w:rsidRDefault="00E4698B" w:rsidP="002E5030">
            <w:pPr>
              <w:spacing w:after="0"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применения.</w:t>
            </w:r>
          </w:p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ОПК-1, ОПК-7, ОПК-8, ПК-8 </w:t>
            </w:r>
          </w:p>
        </w:tc>
      </w:tr>
      <w:tr w:rsidR="00E4698B" w:rsidRPr="00E4698B" w:rsidTr="00C9014F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 в хирургической стоматологии. Основы </w:t>
            </w:r>
            <w:proofErr w:type="spellStart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пьезохирургии</w:t>
            </w:r>
            <w:proofErr w:type="spellEnd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. Механизм действия лучей лазера. Применение лазерного излучения при диагностике и лечении заболеваний полости рта.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ОПК-1, ОПК-7, ОПК-8,  ПК-8 </w:t>
            </w:r>
          </w:p>
        </w:tc>
      </w:tr>
      <w:tr w:rsidR="00E4698B" w:rsidRPr="00E4698B" w:rsidTr="00C9014F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богатой тромбоцитами плазмы в хирургической стоматологии. </w:t>
            </w:r>
            <w:proofErr w:type="spellStart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Плазмолифтинг</w:t>
            </w:r>
            <w:proofErr w:type="spellEnd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 в стоматологии. Показания, противопоказания. Методика проведения.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ОПК-1, ОПК-7, ОПК-8, ПК-8 </w:t>
            </w:r>
          </w:p>
        </w:tc>
      </w:tr>
      <w:tr w:rsidR="00E4698B" w:rsidRPr="00E4698B" w:rsidTr="00C9014F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Синдром эндогенной интоксикации у больных острыми и хроническими воспалительными заболеваниями ЧЛО.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ОК-1, </w:t>
            </w:r>
          </w:p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ОПК-1, ОПК-7, ОПК-8, ОПК-9, ПК-5,  ПК-6,    ПК-8 </w:t>
            </w:r>
          </w:p>
        </w:tc>
      </w:tr>
      <w:tr w:rsidR="00E4698B" w:rsidRPr="00E4698B" w:rsidTr="00C9014F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Эфферентная терапия. Классификация методов, показания и противопоказания к их применению.  Понятие о </w:t>
            </w:r>
            <w:proofErr w:type="gramStart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дозированной</w:t>
            </w:r>
            <w:proofErr w:type="gramEnd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программированной </w:t>
            </w:r>
            <w:proofErr w:type="spellStart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детоксикации</w:t>
            </w:r>
            <w:proofErr w:type="spellEnd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1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ОК-1, </w:t>
            </w:r>
          </w:p>
          <w:p w:rsidR="00E4698B" w:rsidRPr="00E4698B" w:rsidRDefault="00E4698B" w:rsidP="002E5030">
            <w:pPr>
              <w:spacing w:after="14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ОПК-1, ОПК-7, ОПК-8, ОПК-9, </w:t>
            </w:r>
          </w:p>
          <w:p w:rsidR="00E4698B" w:rsidRPr="00E4698B" w:rsidRDefault="00E4698B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ПК-5,  ПК-6,    ПК-8 </w:t>
            </w:r>
          </w:p>
        </w:tc>
      </w:tr>
      <w:tr w:rsidR="00E4698B" w:rsidRPr="00E4698B" w:rsidTr="00C9014F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Регенеративные методы лечения в </w:t>
            </w:r>
            <w:proofErr w:type="spellStart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пародонтальной</w:t>
            </w:r>
            <w:proofErr w:type="spellEnd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хирургии. Лоскутные операции с применением средств, оптимизирующих условия для </w:t>
            </w:r>
            <w:proofErr w:type="spellStart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репаративных</w:t>
            </w:r>
            <w:proofErr w:type="spellEnd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в пародонте.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ОПК-1, ОПК-7, ОПК-8,  ПК-8 </w:t>
            </w:r>
          </w:p>
        </w:tc>
      </w:tr>
      <w:tr w:rsidR="00E4698B" w:rsidRPr="00E4698B" w:rsidTr="00C9014F">
        <w:trPr>
          <w:trHeight w:val="9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14F" w:rsidRDefault="00E4698B" w:rsidP="00C9014F">
            <w:pPr>
              <w:spacing w:after="0"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Направленная тканевая регенерация в пародонтологии. Показания, </w:t>
            </w:r>
            <w:proofErr w:type="spellStart"/>
            <w:r w:rsidRPr="00E4698B">
              <w:rPr>
                <w:rFonts w:ascii="Times New Roman" w:hAnsi="Times New Roman" w:cs="Times New Roman"/>
                <w:sz w:val="24"/>
                <w:szCs w:val="24"/>
              </w:rPr>
              <w:t>противопоаказания</w:t>
            </w:r>
            <w:proofErr w:type="spellEnd"/>
            <w:r w:rsidR="00C901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698B" w:rsidRPr="00E4698B" w:rsidRDefault="00C9014F" w:rsidP="00C9014F">
            <w:pPr>
              <w:spacing w:after="0"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применения.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698B" w:rsidRPr="00E4698B" w:rsidRDefault="00E4698B" w:rsidP="002E5030">
            <w:pPr>
              <w:spacing w:after="0" w:line="259" w:lineRule="auto"/>
              <w:ind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B">
              <w:rPr>
                <w:rFonts w:ascii="Times New Roman" w:hAnsi="Times New Roman" w:cs="Times New Roman"/>
                <w:sz w:val="24"/>
                <w:szCs w:val="24"/>
              </w:rPr>
              <w:t xml:space="preserve">ОПК-1, ОПК-7, ОПК-8, ПК-8 </w:t>
            </w:r>
          </w:p>
        </w:tc>
      </w:tr>
    </w:tbl>
    <w:p w:rsidR="00E4698B" w:rsidRDefault="00E4698B" w:rsidP="00E469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14F" w:rsidRPr="00C9014F" w:rsidRDefault="00C9014F" w:rsidP="00C9014F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lastRenderedPageBreak/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ПОКАЗАНИЯ К ПЛАСТИКЕ ПРЕДДВЕРИЯ РТА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А) увеличение площади прикрепленной десны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Б) прекращение воспаления в пародонте  </w:t>
      </w:r>
    </w:p>
    <w:p w:rsidR="00C9014F" w:rsidRPr="00C9014F" w:rsidRDefault="00C9014F" w:rsidP="00C9014F">
      <w:pPr>
        <w:spacing w:after="0" w:line="269" w:lineRule="auto"/>
        <w:ind w:left="-5" w:right="3004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В) частичное восстановление утраченных структур пародонта  Г) устранение </w:t>
      </w:r>
      <w:proofErr w:type="spellStart"/>
      <w:r w:rsidRPr="00C9014F">
        <w:rPr>
          <w:rFonts w:ascii="Times New Roman" w:hAnsi="Times New Roman" w:cs="Times New Roman"/>
          <w:sz w:val="24"/>
          <w:szCs w:val="24"/>
        </w:rPr>
        <w:t>пародонтального</w:t>
      </w:r>
      <w:proofErr w:type="spellEnd"/>
      <w:r w:rsidRPr="00C9014F">
        <w:rPr>
          <w:rFonts w:ascii="Times New Roman" w:hAnsi="Times New Roman" w:cs="Times New Roman"/>
          <w:sz w:val="24"/>
          <w:szCs w:val="24"/>
        </w:rPr>
        <w:t xml:space="preserve"> кармана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ПОКАЗАНИЕМ К </w:t>
      </w:r>
      <w:proofErr w:type="gramStart"/>
      <w:r w:rsidRPr="00C9014F">
        <w:rPr>
          <w:rFonts w:ascii="Times New Roman" w:hAnsi="Times New Roman" w:cs="Times New Roman"/>
          <w:sz w:val="24"/>
          <w:szCs w:val="24"/>
        </w:rPr>
        <w:t>ОТКРЫТОМУ</w:t>
      </w:r>
      <w:proofErr w:type="gramEnd"/>
      <w:r w:rsidRPr="00C9014F">
        <w:rPr>
          <w:rFonts w:ascii="Times New Roman" w:hAnsi="Times New Roman" w:cs="Times New Roman"/>
          <w:sz w:val="24"/>
          <w:szCs w:val="24"/>
        </w:rPr>
        <w:t xml:space="preserve"> КЮРЕТАЖУ ЯВЛЯЕТСЯ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А) значительное разрастание грануляций и связанная с этим деформация межзубных сосочков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9014F">
        <w:rPr>
          <w:rFonts w:ascii="Times New Roman" w:hAnsi="Times New Roman" w:cs="Times New Roman"/>
          <w:sz w:val="24"/>
          <w:szCs w:val="24"/>
        </w:rPr>
        <w:t>абсцедирование</w:t>
      </w:r>
      <w:proofErr w:type="spellEnd"/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В) острые воспалительные заболевания слизистой оболочки рта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Г) некроз десневого края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ПОКАЗАНИЕМ К ПРОВЕДЕНИЮ МУКО-ГИНГИВАЛЬНОЙ ПЛАСТИКИ НЕ ЯВЛЯЕТСЯ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9014F">
        <w:rPr>
          <w:rFonts w:ascii="Times New Roman" w:hAnsi="Times New Roman" w:cs="Times New Roman"/>
          <w:sz w:val="24"/>
          <w:szCs w:val="24"/>
        </w:rPr>
        <w:t>фуркационные</w:t>
      </w:r>
      <w:proofErr w:type="spellEnd"/>
      <w:r w:rsidRPr="00C9014F">
        <w:rPr>
          <w:rFonts w:ascii="Times New Roman" w:hAnsi="Times New Roman" w:cs="Times New Roman"/>
          <w:sz w:val="24"/>
          <w:szCs w:val="24"/>
        </w:rPr>
        <w:t xml:space="preserve"> дефекты третьего класса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Б) короткая уздечка нижней губы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В) узкая зона прикрепленной десны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Г) наличие рецессии десны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ВЕСТИБУЛОПЛАСТИКА - ЭТО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А) пластика преддверия полости рта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Б) трансплантация соединительно-тканного лоскута с бугра верхней челюсти или твердого неба  </w:t>
      </w:r>
    </w:p>
    <w:p w:rsidR="00C9014F" w:rsidRPr="00C9014F" w:rsidRDefault="00C9014F" w:rsidP="00C9014F">
      <w:pPr>
        <w:spacing w:after="0" w:line="269" w:lineRule="auto"/>
        <w:ind w:left="-5" w:right="6146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В) аутотрансплантация дермы  Г) пластика уздечки языка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ШВЫ ПОСЛЕ ГИНГИВОТОМИИ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А) не накладывают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Б) снимают на 3й день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В) накладывают непосредственно после операции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Г) снимают через неделю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ПРИ ГИНГИВЭКТОМИИ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А) удаляют гипертрофированную десну или часть кармана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Б) отслаивают слизисто-надкостничный лоскут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В) рассекают десну для получения гнойного экссудата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Г) наносят Т-образный разрез на десну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НПВС, ПРЕИМУЩЕСТВЕННО ИНГИБИРУЮЩИЕ ЦОГ-2  </w:t>
      </w:r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9014F">
        <w:rPr>
          <w:rFonts w:ascii="Times New Roman" w:hAnsi="Times New Roman" w:cs="Times New Roman"/>
          <w:sz w:val="24"/>
          <w:szCs w:val="24"/>
        </w:rPr>
        <w:t>мовалис</w:t>
      </w:r>
      <w:proofErr w:type="spellEnd"/>
    </w:p>
    <w:p w:rsidR="00C9014F" w:rsidRPr="00C9014F" w:rsidRDefault="00C9014F" w:rsidP="00C9014F">
      <w:pPr>
        <w:spacing w:after="0" w:line="269" w:lineRule="auto"/>
        <w:ind w:left="-5" w:right="8064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9014F">
        <w:rPr>
          <w:rFonts w:ascii="Times New Roman" w:hAnsi="Times New Roman" w:cs="Times New Roman"/>
          <w:sz w:val="24"/>
          <w:szCs w:val="24"/>
        </w:rPr>
        <w:t>кетонал</w:t>
      </w:r>
      <w:proofErr w:type="spellEnd"/>
      <w:r w:rsidRPr="00C9014F">
        <w:rPr>
          <w:rFonts w:ascii="Times New Roman" w:hAnsi="Times New Roman" w:cs="Times New Roman"/>
          <w:sz w:val="24"/>
          <w:szCs w:val="24"/>
        </w:rPr>
        <w:t xml:space="preserve">  В) ибупрофен  </w:t>
      </w:r>
    </w:p>
    <w:p w:rsid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напроксен</w:t>
      </w:r>
      <w:proofErr w:type="spellEnd"/>
    </w:p>
    <w:p w:rsidR="00C9014F" w:rsidRPr="00C9014F" w:rsidRDefault="00C9014F" w:rsidP="00C9014F">
      <w:pPr>
        <w:spacing w:after="0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</w:p>
    <w:p w:rsidR="00C9014F" w:rsidRPr="00C9014F" w:rsidRDefault="00C9014F" w:rsidP="00C9014F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В полном объеме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и (или) опыта деятельности,  </w:t>
      </w:r>
      <w:r w:rsidRPr="00C9014F">
        <w:rPr>
          <w:rFonts w:ascii="Times New Roman" w:hAnsi="Times New Roman" w:cs="Times New Roman"/>
          <w:sz w:val="24"/>
          <w:szCs w:val="24"/>
        </w:rPr>
        <w:lastRenderedPageBreak/>
        <w:t>характеризующих этапы формирования компетенций, представлены в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014F">
        <w:rPr>
          <w:rFonts w:ascii="Times New Roman" w:hAnsi="Times New Roman" w:cs="Times New Roman"/>
          <w:sz w:val="24"/>
          <w:szCs w:val="24"/>
        </w:rPr>
        <w:t xml:space="preserve">методическом комплексе модуля. </w:t>
      </w:r>
    </w:p>
    <w:p w:rsidR="00C9014F" w:rsidRPr="00C9014F" w:rsidRDefault="00C9014F" w:rsidP="00C9014F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Для аттестации успеваемости студентов по дисциплине по выбору «Современные технологии в хирургической стоматологии и ЧЛХ» используется балльно-рейтинговая система (модель 3).  </w:t>
      </w:r>
    </w:p>
    <w:p w:rsidR="00C9014F" w:rsidRPr="00C9014F" w:rsidRDefault="00C9014F" w:rsidP="00C9014F">
      <w:pPr>
        <w:spacing w:after="0"/>
        <w:ind w:left="10" w:right="262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По этой модели результат работы на каждом практическом занятии оценивается с помощью оценочных средств по 5-балльной шкале и в конце семестра высчитывается средняя оценка студента, которая переводится в баллы по 100-балльной шкале.  </w:t>
      </w:r>
      <w:proofErr w:type="gramStart"/>
      <w:r w:rsidRPr="00C9014F">
        <w:rPr>
          <w:rFonts w:ascii="Times New Roman" w:hAnsi="Times New Roman" w:cs="Times New Roman"/>
          <w:sz w:val="24"/>
          <w:szCs w:val="24"/>
        </w:rPr>
        <w:t>Балл за итоговое тестирование в семестре складывается из средней арифметической баллов по теоретическому разделу (Т) и баллов по практическим навыкам студентов (П) по 100-балльной шкале.</w:t>
      </w:r>
      <w:proofErr w:type="gramEnd"/>
      <w:r w:rsidRPr="00C9014F">
        <w:rPr>
          <w:rFonts w:ascii="Times New Roman" w:hAnsi="Times New Roman" w:cs="Times New Roman"/>
          <w:sz w:val="24"/>
          <w:szCs w:val="24"/>
        </w:rPr>
        <w:t xml:space="preserve"> Теоретический раздел включает в себя результаты текущего тестирования на занятиях, результаты устного или письменного опроса студентов по контрольным вопросам к занятию, решения ситуационных задач. Оценка усвоения практических навыков студента определяется по количеству принятых больных с учетом качества выполненных манипуляций (по 5-балльной шкале) и переводом в баллы по 100балльной шкале. Помимо среднего балла учитываются показатели, дающие штрафы и бонусы. Штрафы накладываются за нарушение дисциплины. Бонусы присуждаются за участие в студенческих олимпиадах, участие в СНО кафедры, участие в конференциях разного уровня. </w:t>
      </w:r>
    </w:p>
    <w:p w:rsidR="00C9014F" w:rsidRPr="00C9014F" w:rsidRDefault="00C9014F" w:rsidP="00C9014F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Дисциплина по выбору «Современные технологии в хирургической стоматологии и ЧЛХ» заканчивается зачетом в 10 семестре. В конце цикла проводится итоговое зачетное занятие, которое оценивается по 5-балльной шкале с переводом в баллы по 100-балльной шкале.  </w:t>
      </w:r>
    </w:p>
    <w:p w:rsidR="00C9014F" w:rsidRPr="00C9014F" w:rsidRDefault="00C9014F" w:rsidP="00C9014F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14F">
        <w:rPr>
          <w:rFonts w:ascii="Times New Roman" w:hAnsi="Times New Roman" w:cs="Times New Roman"/>
          <w:sz w:val="24"/>
          <w:szCs w:val="24"/>
        </w:rPr>
        <w:t xml:space="preserve">Итоговый балл по дисциплине по выбору «Современные технологии в хирургической стоматологии и ЧЛХ» складывается из средней арифметической баллов за итоговое тестирование (с учетом бонусов и штрафов) и баллов за зачетное занятие по 100-балльной шкале.  </w:t>
      </w:r>
      <w:proofErr w:type="gramEnd"/>
    </w:p>
    <w:p w:rsidR="00C9014F" w:rsidRPr="00C9014F" w:rsidRDefault="00C9014F" w:rsidP="00C9014F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14F"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Pr="00C9014F">
        <w:rPr>
          <w:rFonts w:ascii="Times New Roman" w:hAnsi="Times New Roman" w:cs="Times New Roman"/>
          <w:sz w:val="24"/>
          <w:szCs w:val="24"/>
        </w:rPr>
        <w:t xml:space="preserve"> = ((Т + П) / 2 + Бонусы − Штрафы) + балл, полученный на зачетном занятии)/2. </w:t>
      </w:r>
    </w:p>
    <w:p w:rsidR="00C9014F" w:rsidRPr="00C9014F" w:rsidRDefault="00C9014F" w:rsidP="00C9014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14F" w:rsidRPr="00C9014F" w:rsidRDefault="00C9014F" w:rsidP="00C9014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98B" w:rsidRPr="00C9014F" w:rsidRDefault="00E4698B" w:rsidP="00C90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4698B" w:rsidRPr="00C9014F" w:rsidSect="00D5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3CE"/>
    <w:multiLevelType w:val="hybridMultilevel"/>
    <w:tmpl w:val="AF38ACA4"/>
    <w:lvl w:ilvl="0" w:tplc="A81CC42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E38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2CF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8BE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0FE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E09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C18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C17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882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482"/>
    <w:rsid w:val="002D5482"/>
    <w:rsid w:val="00863D80"/>
    <w:rsid w:val="00881A8C"/>
    <w:rsid w:val="00B13AB8"/>
    <w:rsid w:val="00BC4FE5"/>
    <w:rsid w:val="00C46A90"/>
    <w:rsid w:val="00C8691A"/>
    <w:rsid w:val="00C9014F"/>
    <w:rsid w:val="00CF0286"/>
    <w:rsid w:val="00D541D9"/>
    <w:rsid w:val="00DC51CF"/>
    <w:rsid w:val="00E22029"/>
    <w:rsid w:val="00E4698B"/>
    <w:rsid w:val="00F73EA6"/>
    <w:rsid w:val="00F8622E"/>
    <w:rsid w:val="00FC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HP</cp:lastModifiedBy>
  <cp:revision>10</cp:revision>
  <dcterms:created xsi:type="dcterms:W3CDTF">2017-09-29T12:09:00Z</dcterms:created>
  <dcterms:modified xsi:type="dcterms:W3CDTF">2023-07-06T14:34:00Z</dcterms:modified>
</cp:coreProperties>
</file>