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F4" w:rsidRPr="00D24EBE" w:rsidRDefault="005F04F4" w:rsidP="00D24EBE">
      <w:pPr>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ПЯТИГОРСКИЙ МЕДИКО-ФАРМАЦЕВТИЧЕСКИЙ ИНСТИТУТ –</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sz w:val="24"/>
          <w:szCs w:val="24"/>
          <w:lang w:val="ru-RU"/>
        </w:rPr>
        <w:t>филиал федерального государственного бюджетного образовательного учреждения высшего образования</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«ВОЛГОГРАДСКИЙ ГОСУДАРСТВЕННЫЙ</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МЕДИЦИНСКИЙ УНИВЕРСИТЕТ»</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sz w:val="24"/>
          <w:szCs w:val="24"/>
          <w:lang w:val="ru-RU"/>
        </w:rPr>
        <w:t>Министерства здравоохранения Российской Федерации</w:t>
      </w:r>
    </w:p>
    <w:p w:rsidR="005F04F4" w:rsidRPr="00D24EBE" w:rsidRDefault="005F04F4" w:rsidP="005F04F4">
      <w:pPr>
        <w:pStyle w:val="3"/>
        <w:rPr>
          <w:rFonts w:ascii="Times New Roman" w:hAnsi="Times New Roman" w:cs="Times New Roman"/>
          <w:sz w:val="24"/>
          <w:szCs w:val="24"/>
          <w:lang w:val="ru-RU"/>
        </w:rPr>
      </w:pPr>
    </w:p>
    <w:p w:rsidR="005F04F4" w:rsidRPr="002B4A40" w:rsidRDefault="005F04F4" w:rsidP="005F04F4">
      <w:pPr>
        <w:pStyle w:val="3"/>
        <w:rPr>
          <w:rFonts w:ascii="Times New Roman" w:hAnsi="Times New Roman" w:cs="Times New Roman"/>
          <w:color w:val="FF0000"/>
          <w:sz w:val="24"/>
          <w:szCs w:val="24"/>
          <w:lang w:val="ru-RU"/>
        </w:rPr>
      </w:pPr>
    </w:p>
    <w:p w:rsidR="00D24EBE" w:rsidRPr="00485B95" w:rsidRDefault="00D24EBE" w:rsidP="00D24EBE">
      <w:pPr>
        <w:shd w:val="clear" w:color="auto" w:fill="FFFFFF"/>
        <w:tabs>
          <w:tab w:val="left" w:pos="142"/>
        </w:tabs>
        <w:ind w:left="5103"/>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УТВЕРЖДАЮ</w:t>
      </w: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 xml:space="preserve">Заместитель директора по </w:t>
      </w:r>
      <w:r w:rsidR="00485B95">
        <w:rPr>
          <w:rFonts w:ascii="Times New Roman" w:hAnsi="Times New Roman" w:cs="Times New Roman"/>
          <w:color w:val="000000" w:themeColor="text1"/>
          <w:sz w:val="24"/>
          <w:szCs w:val="24"/>
          <w:lang w:val="ru-RU"/>
        </w:rPr>
        <w:t>УВР</w:t>
      </w: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_______________М.В. Черников</w:t>
      </w:r>
    </w:p>
    <w:p w:rsidR="00D24EBE" w:rsidRPr="00485B95" w:rsidRDefault="002D6BC8" w:rsidP="00D24EBE">
      <w:pPr>
        <w:tabs>
          <w:tab w:val="left" w:pos="142"/>
        </w:tabs>
        <w:ind w:left="5103"/>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«31» августа </w:t>
      </w:r>
      <w:r w:rsidR="00D24EBE" w:rsidRPr="00485B95">
        <w:rPr>
          <w:rFonts w:ascii="Times New Roman" w:hAnsi="Times New Roman" w:cs="Times New Roman"/>
          <w:color w:val="000000" w:themeColor="text1"/>
          <w:sz w:val="24"/>
          <w:szCs w:val="24"/>
          <w:lang w:val="ru-RU"/>
        </w:rPr>
        <w:t>202</w:t>
      </w:r>
      <w:r>
        <w:rPr>
          <w:rFonts w:ascii="Times New Roman" w:hAnsi="Times New Roman" w:cs="Times New Roman"/>
          <w:color w:val="000000" w:themeColor="text1"/>
          <w:sz w:val="24"/>
          <w:szCs w:val="24"/>
          <w:lang w:val="ru-RU"/>
        </w:rPr>
        <w:t>2</w:t>
      </w:r>
      <w:r w:rsidR="00A32E2D">
        <w:rPr>
          <w:rFonts w:ascii="Times New Roman" w:hAnsi="Times New Roman" w:cs="Times New Roman"/>
          <w:color w:val="000000" w:themeColor="text1"/>
          <w:sz w:val="24"/>
          <w:szCs w:val="24"/>
          <w:lang w:val="ru-RU"/>
        </w:rPr>
        <w:t xml:space="preserve"> </w:t>
      </w:r>
      <w:r w:rsidR="00D24EBE" w:rsidRPr="00485B95">
        <w:rPr>
          <w:rFonts w:ascii="Times New Roman" w:hAnsi="Times New Roman" w:cs="Times New Roman"/>
          <w:color w:val="000000" w:themeColor="text1"/>
          <w:sz w:val="24"/>
          <w:szCs w:val="24"/>
          <w:lang w:val="ru-RU"/>
        </w:rPr>
        <w:t>г.</w:t>
      </w:r>
    </w:p>
    <w:p w:rsidR="005F04F4" w:rsidRPr="00485B95" w:rsidRDefault="005F04F4" w:rsidP="005F04F4">
      <w:pPr>
        <w:pStyle w:val="3"/>
        <w:jc w:val="center"/>
        <w:rPr>
          <w:rFonts w:ascii="Times New Roman" w:hAnsi="Times New Roman" w:cs="Times New Roman"/>
          <w:color w:val="000000" w:themeColor="text1"/>
          <w:sz w:val="24"/>
          <w:szCs w:val="24"/>
          <w:lang w:val="ru-RU"/>
        </w:rPr>
      </w:pPr>
    </w:p>
    <w:p w:rsidR="005F04F4" w:rsidRPr="007C5C63" w:rsidRDefault="005F04F4" w:rsidP="005F04F4">
      <w:pPr>
        <w:jc w:val="center"/>
        <w:rPr>
          <w:rFonts w:ascii="Times New Roman" w:hAnsi="Times New Roman" w:cs="Times New Roman"/>
          <w:sz w:val="28"/>
          <w:szCs w:val="28"/>
          <w:lang w:val="ru-RU"/>
        </w:rPr>
      </w:pPr>
    </w:p>
    <w:p w:rsidR="005F04F4" w:rsidRPr="007C5C63" w:rsidRDefault="005F04F4" w:rsidP="005F04F4">
      <w:pPr>
        <w:jc w:val="center"/>
        <w:rPr>
          <w:rFonts w:ascii="Times New Roman" w:hAnsi="Times New Roman" w:cs="Times New Roman"/>
          <w:b/>
          <w:sz w:val="28"/>
          <w:szCs w:val="28"/>
          <w:lang w:val="ru-RU"/>
        </w:rPr>
      </w:pPr>
      <w:r w:rsidRPr="007C5C63">
        <w:rPr>
          <w:rFonts w:ascii="Times New Roman" w:hAnsi="Times New Roman" w:cs="Times New Roman"/>
          <w:b/>
          <w:sz w:val="28"/>
          <w:szCs w:val="28"/>
          <w:lang w:val="ru-RU"/>
        </w:rPr>
        <w:t>ФОНД ОЦЕНОЧНЫХ СРЕДСТВ</w:t>
      </w:r>
    </w:p>
    <w:p w:rsidR="005F04F4" w:rsidRDefault="005F04F4" w:rsidP="005F04F4">
      <w:pPr>
        <w:jc w:val="center"/>
        <w:rPr>
          <w:rFonts w:ascii="Times New Roman" w:hAnsi="Times New Roman" w:cs="Times New Roman"/>
          <w:b/>
          <w:sz w:val="28"/>
          <w:szCs w:val="28"/>
          <w:lang w:val="ru-RU"/>
        </w:rPr>
      </w:pPr>
      <w:r w:rsidRPr="007C5C63">
        <w:rPr>
          <w:rFonts w:ascii="Times New Roman" w:hAnsi="Times New Roman" w:cs="Times New Roman"/>
          <w:b/>
          <w:sz w:val="28"/>
          <w:szCs w:val="28"/>
          <w:lang w:val="ru-RU"/>
        </w:rPr>
        <w:t xml:space="preserve"> ДЛЯ ПРОВЕДЕНИЯ ТЕКУЩЕГО КОНТРОЛЯ УСПЕВАЕМОСТИ И ПРОМЕЖУТОЧНОЙ АТТЕСТАЦИИ ОБУЧАЮЩИХСЯ</w:t>
      </w:r>
    </w:p>
    <w:p w:rsidR="003A4B8A" w:rsidRPr="003A4B8A" w:rsidRDefault="008F54D2" w:rsidP="003A4B8A">
      <w:pPr>
        <w:jc w:val="center"/>
        <w:outlineLvl w:val="0"/>
        <w:rPr>
          <w:rFonts w:ascii="Times New Roman" w:hAnsi="Times New Roman"/>
          <w:b/>
          <w:sz w:val="28"/>
          <w:szCs w:val="28"/>
          <w:lang w:val="ru-RU"/>
        </w:rPr>
      </w:pPr>
      <w:r>
        <w:rPr>
          <w:rFonts w:ascii="Times New Roman" w:hAnsi="Times New Roman" w:cs="Times New Roman"/>
          <w:b/>
          <w:sz w:val="28"/>
          <w:szCs w:val="28"/>
          <w:lang w:val="ru-RU"/>
        </w:rPr>
        <w:t>ПО ДИЦИПЛИНЕ</w:t>
      </w:r>
      <w:r w:rsidR="003A4B8A" w:rsidRPr="003A4B8A">
        <w:rPr>
          <w:rFonts w:ascii="Times New Roman" w:hAnsi="Times New Roman"/>
          <w:b/>
          <w:sz w:val="28"/>
          <w:szCs w:val="28"/>
          <w:lang w:val="ru-RU"/>
        </w:rPr>
        <w:t xml:space="preserve"> Б1.0.24 ФАРМАКОЛОГИЯ </w:t>
      </w:r>
    </w:p>
    <w:p w:rsidR="008F54D2" w:rsidRPr="007C5C63" w:rsidRDefault="008F54D2" w:rsidP="005F04F4">
      <w:pPr>
        <w:jc w:val="center"/>
        <w:rPr>
          <w:rFonts w:ascii="Times New Roman" w:hAnsi="Times New Roman" w:cs="Times New Roman"/>
          <w:b/>
          <w:sz w:val="28"/>
          <w:szCs w:val="28"/>
          <w:lang w:val="ru-RU"/>
        </w:rPr>
      </w:pPr>
    </w:p>
    <w:p w:rsidR="005F04F4" w:rsidRPr="00D24EBE" w:rsidRDefault="005F04F4" w:rsidP="005F04F4">
      <w:pPr>
        <w:jc w:val="center"/>
        <w:rPr>
          <w:rFonts w:ascii="Times New Roman" w:hAnsi="Times New Roman" w:cs="Times New Roman"/>
          <w:b/>
          <w:sz w:val="24"/>
          <w:szCs w:val="24"/>
          <w:lang w:val="ru-RU"/>
        </w:rPr>
      </w:pPr>
    </w:p>
    <w:p w:rsidR="00D24EBE" w:rsidRPr="00D24EBE" w:rsidRDefault="00D24EBE" w:rsidP="003A4B8A">
      <w:pPr>
        <w:spacing w:after="120"/>
        <w:rPr>
          <w:rFonts w:ascii="Times New Roman" w:hAnsi="Times New Roman" w:cs="Times New Roman"/>
          <w:sz w:val="24"/>
          <w:szCs w:val="24"/>
          <w:lang w:val="ru-RU"/>
        </w:rPr>
      </w:pPr>
      <w:r w:rsidRPr="00D24EBE">
        <w:rPr>
          <w:rFonts w:ascii="Times New Roman" w:hAnsi="Times New Roman" w:cs="Times New Roman"/>
          <w:sz w:val="24"/>
          <w:szCs w:val="24"/>
          <w:lang w:val="ru-RU"/>
        </w:rPr>
        <w:t>Образовательная программа: специалитет по специальности</w:t>
      </w:r>
      <w:r w:rsidR="00C55AB3">
        <w:rPr>
          <w:rFonts w:ascii="Times New Roman" w:hAnsi="Times New Roman" w:cs="Times New Roman"/>
          <w:sz w:val="24"/>
          <w:szCs w:val="24"/>
          <w:lang w:val="ru-RU"/>
        </w:rPr>
        <w:t xml:space="preserve"> </w:t>
      </w:r>
      <w:r w:rsidR="002D6BC8">
        <w:rPr>
          <w:rFonts w:ascii="Times New Roman" w:hAnsi="Times New Roman" w:cs="Times New Roman"/>
          <w:sz w:val="24"/>
          <w:szCs w:val="24"/>
          <w:lang w:val="ru-RU"/>
        </w:rPr>
        <w:t xml:space="preserve">31.05.03 </w:t>
      </w:r>
      <w:r w:rsidR="003A4B8A">
        <w:rPr>
          <w:rFonts w:ascii="Times New Roman" w:hAnsi="Times New Roman" w:cs="Times New Roman"/>
          <w:sz w:val="24"/>
          <w:szCs w:val="24"/>
          <w:lang w:val="ru-RU"/>
        </w:rPr>
        <w:t>«</w:t>
      </w:r>
      <w:r w:rsidR="00451B37">
        <w:rPr>
          <w:rFonts w:ascii="Times New Roman" w:hAnsi="Times New Roman" w:cs="Times New Roman"/>
          <w:sz w:val="24"/>
          <w:szCs w:val="24"/>
          <w:lang w:val="ru-RU"/>
        </w:rPr>
        <w:t>Стоматология</w:t>
      </w:r>
      <w:r w:rsidR="003A4B8A">
        <w:rPr>
          <w:rFonts w:ascii="Times New Roman" w:hAnsi="Times New Roman" w:cs="Times New Roman"/>
          <w:sz w:val="24"/>
          <w:szCs w:val="24"/>
          <w:lang w:val="ru-RU"/>
        </w:rPr>
        <w:t>»</w:t>
      </w:r>
      <w:r w:rsidR="003A4B8A">
        <w:rPr>
          <w:rFonts w:ascii="Times New Roman" w:hAnsi="Times New Roman" w:cs="Times New Roman"/>
          <w:b/>
          <w:sz w:val="32"/>
          <w:szCs w:val="32"/>
          <w:lang w:val="ru-RU"/>
        </w:rPr>
        <w:t>,</w:t>
      </w:r>
      <w:r w:rsidRPr="00D24EBE">
        <w:rPr>
          <w:rFonts w:ascii="Times New Roman" w:hAnsi="Times New Roman" w:cs="Times New Roman"/>
          <w:sz w:val="24"/>
          <w:szCs w:val="24"/>
          <w:lang w:val="ru-RU"/>
        </w:rPr>
        <w:t xml:space="preserve"> </w:t>
      </w:r>
    </w:p>
    <w:p w:rsidR="002D6BC8" w:rsidRDefault="00D24EBE" w:rsidP="00D24EBE">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направленность (профиль) </w:t>
      </w:r>
      <w:r w:rsidR="002D6BC8">
        <w:rPr>
          <w:rFonts w:ascii="Times New Roman" w:hAnsi="Times New Roman" w:cs="Times New Roman"/>
          <w:sz w:val="24"/>
          <w:szCs w:val="24"/>
          <w:lang w:val="ru-RU"/>
        </w:rPr>
        <w:t>врач-стоматолог</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Кафедра:</w:t>
      </w:r>
      <w:r w:rsidR="003A4B8A">
        <w:rPr>
          <w:rFonts w:ascii="Times New Roman" w:hAnsi="Times New Roman" w:cs="Times New Roman"/>
          <w:sz w:val="24"/>
          <w:szCs w:val="24"/>
          <w:lang w:val="ru-RU"/>
        </w:rPr>
        <w:t xml:space="preserve"> Фармакологии с курсом клинической фармакологии</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 xml:space="preserve">Курс: </w:t>
      </w:r>
      <w:r w:rsidR="00451B37">
        <w:rPr>
          <w:rFonts w:ascii="Times New Roman" w:hAnsi="Times New Roman" w:cs="Times New Roman"/>
          <w:sz w:val="24"/>
          <w:szCs w:val="24"/>
          <w:lang w:val="ru-RU"/>
        </w:rPr>
        <w:t>2,</w:t>
      </w:r>
      <w:r w:rsidR="003A4B8A">
        <w:rPr>
          <w:rFonts w:ascii="Times New Roman" w:hAnsi="Times New Roman" w:cs="Times New Roman"/>
          <w:sz w:val="24"/>
          <w:szCs w:val="24"/>
          <w:lang w:val="ru-RU"/>
        </w:rPr>
        <w:t>3</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 xml:space="preserve">Семестр: </w:t>
      </w:r>
      <w:r w:rsidR="00451B37">
        <w:rPr>
          <w:rFonts w:ascii="Times New Roman" w:hAnsi="Times New Roman" w:cs="Times New Roman"/>
          <w:sz w:val="24"/>
          <w:szCs w:val="24"/>
          <w:lang w:val="ru-RU"/>
        </w:rPr>
        <w:t>4,</w:t>
      </w:r>
      <w:r w:rsidR="003A4B8A">
        <w:rPr>
          <w:rFonts w:ascii="Times New Roman" w:hAnsi="Times New Roman" w:cs="Times New Roman"/>
          <w:sz w:val="24"/>
          <w:szCs w:val="24"/>
          <w:lang w:val="ru-RU"/>
        </w:rPr>
        <w:t>5</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Форма обучения: очная</w:t>
      </w:r>
    </w:p>
    <w:p w:rsidR="00D24EBE" w:rsidRPr="00D24EBE" w:rsidRDefault="00D24EBE" w:rsidP="00D24EBE">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Трудоемкость дисциплины: </w:t>
      </w:r>
      <w:r w:rsidR="002D6BC8">
        <w:rPr>
          <w:rFonts w:ascii="Times New Roman" w:hAnsi="Times New Roman" w:cs="Times New Roman"/>
          <w:sz w:val="24"/>
          <w:szCs w:val="24"/>
          <w:lang w:val="ru-RU"/>
        </w:rPr>
        <w:t xml:space="preserve">5 </w:t>
      </w:r>
      <w:r w:rsidRPr="00D24EBE">
        <w:rPr>
          <w:rFonts w:ascii="Times New Roman" w:hAnsi="Times New Roman" w:cs="Times New Roman"/>
          <w:sz w:val="24"/>
          <w:szCs w:val="24"/>
          <w:lang w:val="ru-RU"/>
        </w:rPr>
        <w:t xml:space="preserve">ЗЕ, из них </w:t>
      </w:r>
      <w:r w:rsidR="002D6BC8">
        <w:rPr>
          <w:rFonts w:ascii="Times New Roman" w:hAnsi="Times New Roman" w:cs="Times New Roman"/>
          <w:sz w:val="24"/>
          <w:szCs w:val="24"/>
          <w:lang w:val="ru-RU"/>
        </w:rPr>
        <w:t>100,3</w:t>
      </w:r>
      <w:r w:rsidRPr="00D24EBE">
        <w:rPr>
          <w:rFonts w:ascii="Times New Roman" w:hAnsi="Times New Roman" w:cs="Times New Roman"/>
          <w:sz w:val="24"/>
          <w:szCs w:val="24"/>
          <w:lang w:val="ru-RU"/>
        </w:rPr>
        <w:t xml:space="preserve"> часов контактной работы обучающегося с преподавателем</w:t>
      </w:r>
    </w:p>
    <w:p w:rsidR="00D24EBE" w:rsidRPr="00D24EBE" w:rsidRDefault="00D24EBE" w:rsidP="00D24EBE">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Промежуточная аттестация: экзамен –</w:t>
      </w:r>
      <w:r w:rsidR="002D6BC8">
        <w:rPr>
          <w:rFonts w:ascii="Times New Roman" w:hAnsi="Times New Roman" w:cs="Times New Roman"/>
          <w:sz w:val="24"/>
          <w:szCs w:val="24"/>
          <w:lang w:val="ru-RU"/>
        </w:rPr>
        <w:t xml:space="preserve"> 5</w:t>
      </w:r>
      <w:r w:rsidR="003A4B8A">
        <w:rPr>
          <w:rFonts w:ascii="Times New Roman" w:hAnsi="Times New Roman" w:cs="Times New Roman"/>
          <w:sz w:val="24"/>
          <w:szCs w:val="24"/>
          <w:lang w:val="ru-RU"/>
        </w:rPr>
        <w:t xml:space="preserve"> </w:t>
      </w:r>
      <w:r w:rsidRPr="00D24EBE">
        <w:rPr>
          <w:rFonts w:ascii="Times New Roman" w:hAnsi="Times New Roman" w:cs="Times New Roman"/>
          <w:sz w:val="24"/>
          <w:szCs w:val="24"/>
          <w:lang w:val="ru-RU"/>
        </w:rPr>
        <w:t>семестр</w:t>
      </w:r>
    </w:p>
    <w:p w:rsidR="00D24EBE" w:rsidRPr="00D24EBE" w:rsidRDefault="00D24EBE" w:rsidP="00D24EBE">
      <w:pPr>
        <w:spacing w:after="120"/>
        <w:ind w:left="2832" w:firstLine="708"/>
        <w:rPr>
          <w:rStyle w:val="af2"/>
          <w:rFonts w:ascii="Times New Roman" w:hAnsi="Times New Roman" w:cs="Times New Roman"/>
          <w:sz w:val="24"/>
          <w:szCs w:val="24"/>
          <w:lang w:val="ru-RU"/>
        </w:rPr>
      </w:pPr>
    </w:p>
    <w:p w:rsidR="00D24EBE" w:rsidRPr="00D24EBE" w:rsidRDefault="00D24EBE" w:rsidP="00D24EBE">
      <w:pPr>
        <w:spacing w:after="120"/>
        <w:jc w:val="center"/>
        <w:rPr>
          <w:rStyle w:val="af2"/>
          <w:rFonts w:ascii="Times New Roman" w:hAnsi="Times New Roman" w:cs="Times New Roman"/>
          <w:sz w:val="24"/>
          <w:szCs w:val="24"/>
          <w:lang w:val="ru-RU"/>
        </w:rPr>
      </w:pPr>
    </w:p>
    <w:p w:rsidR="00D24EBE" w:rsidRDefault="00D24EBE" w:rsidP="00D24EBE">
      <w:pPr>
        <w:spacing w:after="120"/>
        <w:jc w:val="center"/>
        <w:rPr>
          <w:rFonts w:ascii="Times New Roman" w:hAnsi="Times New Roman" w:cs="Times New Roman"/>
          <w:sz w:val="24"/>
          <w:szCs w:val="24"/>
          <w:lang w:val="ru-RU"/>
        </w:rPr>
      </w:pPr>
    </w:p>
    <w:p w:rsidR="007C5C63" w:rsidRDefault="007C5C63" w:rsidP="00D24EBE">
      <w:pPr>
        <w:spacing w:after="120"/>
        <w:jc w:val="center"/>
        <w:rPr>
          <w:rFonts w:ascii="Times New Roman" w:hAnsi="Times New Roman" w:cs="Times New Roman"/>
          <w:sz w:val="24"/>
          <w:szCs w:val="24"/>
          <w:lang w:val="ru-RU"/>
        </w:rPr>
      </w:pPr>
    </w:p>
    <w:p w:rsidR="008F54D2" w:rsidRDefault="008F54D2" w:rsidP="00D24EBE">
      <w:pPr>
        <w:spacing w:after="120"/>
        <w:jc w:val="center"/>
        <w:rPr>
          <w:rFonts w:ascii="Times New Roman" w:hAnsi="Times New Roman" w:cs="Times New Roman"/>
          <w:sz w:val="24"/>
          <w:szCs w:val="24"/>
          <w:lang w:val="ru-RU"/>
        </w:rPr>
      </w:pPr>
    </w:p>
    <w:p w:rsidR="008F54D2" w:rsidRPr="00D24EBE" w:rsidRDefault="008F54D2" w:rsidP="00D24EBE">
      <w:pPr>
        <w:spacing w:after="120"/>
        <w:jc w:val="center"/>
        <w:rPr>
          <w:rFonts w:ascii="Times New Roman" w:hAnsi="Times New Roman" w:cs="Times New Roman"/>
          <w:sz w:val="24"/>
          <w:szCs w:val="24"/>
          <w:lang w:val="ru-RU"/>
        </w:rPr>
      </w:pPr>
    </w:p>
    <w:p w:rsidR="00D24EBE" w:rsidRPr="00D24EBE" w:rsidRDefault="003A4B8A" w:rsidP="00D24EBE">
      <w:pPr>
        <w:spacing w:after="120"/>
        <w:jc w:val="center"/>
        <w:rPr>
          <w:rFonts w:ascii="Times New Roman" w:hAnsi="Times New Roman" w:cs="Times New Roman"/>
          <w:sz w:val="24"/>
          <w:szCs w:val="24"/>
          <w:lang w:val="ru-RU"/>
        </w:rPr>
      </w:pPr>
      <w:r>
        <w:rPr>
          <w:rFonts w:ascii="Times New Roman" w:hAnsi="Times New Roman" w:cs="Times New Roman"/>
          <w:sz w:val="24"/>
          <w:szCs w:val="24"/>
          <w:lang w:val="ru-RU"/>
        </w:rPr>
        <w:t>Пятигорск, 2022 г</w:t>
      </w:r>
    </w:p>
    <w:p w:rsidR="003A4B8A" w:rsidRDefault="00D24EBE" w:rsidP="003A4B8A">
      <w:pPr>
        <w:jc w:val="both"/>
        <w:rPr>
          <w:rFonts w:ascii="Times New Roman" w:hAnsi="Times New Roman" w:cs="Times New Roman"/>
          <w:b/>
          <w:sz w:val="28"/>
          <w:szCs w:val="28"/>
          <w:lang w:val="ru-RU"/>
        </w:rPr>
      </w:pPr>
      <w:r w:rsidRPr="007C5C63">
        <w:rPr>
          <w:rFonts w:ascii="Times New Roman" w:hAnsi="Times New Roman"/>
          <w:b/>
          <w:szCs w:val="24"/>
          <w:lang w:val="ru-RU"/>
        </w:rPr>
        <w:br w:type="page"/>
      </w:r>
      <w:r w:rsidR="007C5C63" w:rsidRPr="00D24EBE">
        <w:rPr>
          <w:rFonts w:ascii="Times New Roman" w:hAnsi="Times New Roman" w:cs="Times New Roman"/>
          <w:b/>
          <w:sz w:val="24"/>
          <w:szCs w:val="24"/>
          <w:lang w:val="ru-RU"/>
        </w:rPr>
        <w:lastRenderedPageBreak/>
        <w:t>РАЗРАБОТЧИКИ:</w:t>
      </w:r>
      <w:r w:rsidR="003A4B8A" w:rsidRPr="003A4B8A">
        <w:rPr>
          <w:rFonts w:ascii="Times New Roman" w:hAnsi="Times New Roman" w:cs="Times New Roman"/>
          <w:b/>
          <w:sz w:val="28"/>
          <w:szCs w:val="28"/>
          <w:lang w:val="ru-RU"/>
        </w:rPr>
        <w:t xml:space="preserve"> </w:t>
      </w:r>
    </w:p>
    <w:p w:rsidR="00451B37" w:rsidRPr="00451B37" w:rsidRDefault="00A44A49" w:rsidP="00451B37">
      <w:pPr>
        <w:pStyle w:val="af4"/>
        <w:rPr>
          <w:rFonts w:ascii="Times New Roman" w:hAnsi="Times New Roman" w:cs="Times New Roman"/>
          <w:b/>
          <w:lang w:val="ru-RU"/>
        </w:rPr>
      </w:pPr>
      <w:r>
        <w:rPr>
          <w:rFonts w:ascii="Times New Roman" w:hAnsi="Times New Roman" w:cs="Times New Roman"/>
          <w:b/>
          <w:lang w:val="ru-RU"/>
        </w:rPr>
        <w:t xml:space="preserve">заведующий  </w:t>
      </w:r>
      <w:r w:rsidR="00D0500F">
        <w:rPr>
          <w:rFonts w:ascii="Times New Roman" w:hAnsi="Times New Roman" w:cs="Times New Roman"/>
          <w:b/>
          <w:lang w:val="ru-RU"/>
        </w:rPr>
        <w:t xml:space="preserve">кафедрой фармакологии  с курсом клинической фармакологии  д.м.н., доцент  М.В.Черников , </w:t>
      </w:r>
      <w:r w:rsidR="008A690A">
        <w:rPr>
          <w:rFonts w:ascii="Times New Roman" w:hAnsi="Times New Roman" w:cs="Times New Roman"/>
          <w:b/>
          <w:lang w:val="ru-RU"/>
        </w:rPr>
        <w:t xml:space="preserve"> </w:t>
      </w:r>
      <w:r w:rsidR="00451B37" w:rsidRPr="00451B37">
        <w:rPr>
          <w:rFonts w:ascii="Times New Roman" w:hAnsi="Times New Roman" w:cs="Times New Roman"/>
          <w:b/>
          <w:lang w:val="ru-RU"/>
        </w:rPr>
        <w:t>доцент кафедры фармакологии с курсом клинической фармакологии</w:t>
      </w:r>
      <w:r w:rsidR="008A690A">
        <w:rPr>
          <w:rFonts w:ascii="Times New Roman" w:hAnsi="Times New Roman" w:cs="Times New Roman"/>
          <w:b/>
          <w:lang w:val="ru-RU"/>
        </w:rPr>
        <w:t xml:space="preserve">,  доцент </w:t>
      </w:r>
      <w:r w:rsidR="00451B37" w:rsidRPr="00451B37">
        <w:rPr>
          <w:rFonts w:ascii="Times New Roman" w:hAnsi="Times New Roman" w:cs="Times New Roman"/>
          <w:b/>
          <w:lang w:val="ru-RU"/>
        </w:rPr>
        <w:t xml:space="preserve"> С.А Кулешова</w:t>
      </w:r>
      <w:r w:rsidR="00782EBA">
        <w:rPr>
          <w:rFonts w:ascii="Times New Roman" w:hAnsi="Times New Roman" w:cs="Times New Roman"/>
          <w:b/>
          <w:lang w:val="ru-RU"/>
        </w:rPr>
        <w:t>.</w:t>
      </w:r>
    </w:p>
    <w:p w:rsidR="007C5C63" w:rsidRPr="00D24EBE" w:rsidRDefault="007C5C63" w:rsidP="007C5C63">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________________________________________________________________________________</w:t>
      </w:r>
    </w:p>
    <w:p w:rsidR="003A4B8A" w:rsidRDefault="007C5C63" w:rsidP="003A4B8A">
      <w:pPr>
        <w:spacing w:after="240"/>
        <w:ind w:right="-323"/>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РЕЦЕНЗЕНТ:  </w:t>
      </w:r>
      <w:r w:rsidR="002A5577">
        <w:rPr>
          <w:rFonts w:ascii="Times New Roman" w:hAnsi="Times New Roman" w:cs="Times New Roman"/>
          <w:b/>
          <w:sz w:val="24"/>
          <w:szCs w:val="24"/>
          <w:lang w:val="ru-RU"/>
        </w:rPr>
        <w:t>доцент кафедры  патологии канд. мед. наук, доцент  С.А.Реккандт</w:t>
      </w:r>
    </w:p>
    <w:p w:rsidR="00782EBA" w:rsidRPr="00782EBA" w:rsidRDefault="00782EBA" w:rsidP="00782EBA">
      <w:pPr>
        <w:jc w:val="both"/>
        <w:rPr>
          <w:rFonts w:ascii="Times New Roman" w:hAnsi="Times New Roman" w:cs="Times New Roman"/>
          <w:b/>
          <w:sz w:val="24"/>
          <w:szCs w:val="24"/>
          <w:lang w:val="ru-RU"/>
        </w:rPr>
      </w:pPr>
    </w:p>
    <w:p w:rsidR="007C5C63" w:rsidRPr="003A4B8A" w:rsidRDefault="007C5C63" w:rsidP="003A4B8A">
      <w:pPr>
        <w:spacing w:after="240"/>
        <w:ind w:right="-323"/>
        <w:rPr>
          <w:rFonts w:ascii="Times New Roman" w:hAnsi="Times New Roman" w:cs="Times New Roman"/>
          <w:b/>
          <w:sz w:val="24"/>
          <w:szCs w:val="24"/>
          <w:lang w:val="ru-RU"/>
        </w:rPr>
      </w:pPr>
      <w:r w:rsidRPr="00D24EBE">
        <w:rPr>
          <w:rFonts w:ascii="Times New Roman" w:hAnsi="Times New Roman" w:cs="Times New Roman"/>
          <w:b/>
          <w:sz w:val="24"/>
          <w:szCs w:val="24"/>
          <w:lang w:val="ru-RU"/>
        </w:rPr>
        <w:t>________________________________________________________________________________</w:t>
      </w:r>
    </w:p>
    <w:p w:rsidR="009A5170" w:rsidRDefault="009A5170" w:rsidP="009A5170">
      <w:pPr>
        <w:jc w:val="both"/>
        <w:rPr>
          <w:rFonts w:ascii="Times New Roman" w:hAnsi="Times New Roman" w:cs="Times New Roman"/>
          <w:b/>
          <w:sz w:val="24"/>
          <w:szCs w:val="24"/>
          <w:lang w:val="ru-RU"/>
        </w:rPr>
      </w:pPr>
    </w:p>
    <w:p w:rsidR="00211887" w:rsidRPr="009150D2" w:rsidRDefault="002B4A40" w:rsidP="001211EC">
      <w:pPr>
        <w:pStyle w:val="a5"/>
        <w:numPr>
          <w:ilvl w:val="0"/>
          <w:numId w:val="8"/>
        </w:numPr>
        <w:jc w:val="center"/>
        <w:rPr>
          <w:rFonts w:ascii="Times New Roman" w:hAnsi="Times New Roman" w:cs="Times New Roman"/>
          <w:b/>
          <w:sz w:val="24"/>
          <w:szCs w:val="24"/>
          <w:lang w:val="ru-RU"/>
        </w:rPr>
      </w:pPr>
      <w:r w:rsidRPr="009150D2">
        <w:rPr>
          <w:rFonts w:ascii="Times New Roman" w:hAnsi="Times New Roman" w:cs="Times New Roman"/>
          <w:b/>
          <w:sz w:val="24"/>
          <w:szCs w:val="24"/>
          <w:lang w:val="ru-RU"/>
        </w:rPr>
        <w:t>ПАСПОРТ ФОНДА ОЦЕНОЧНЫХ СРЕДСТВ</w:t>
      </w:r>
    </w:p>
    <w:p w:rsidR="00211887" w:rsidRPr="00AF7AF6" w:rsidRDefault="00660A55" w:rsidP="00211887">
      <w:pPr>
        <w:jc w:val="center"/>
        <w:rPr>
          <w:rFonts w:ascii="Times New Roman" w:hAnsi="Times New Roman" w:cs="Times New Roman"/>
          <w:b/>
          <w:color w:val="000000" w:themeColor="text1"/>
          <w:sz w:val="24"/>
          <w:szCs w:val="24"/>
          <w:lang w:val="ru-RU"/>
        </w:rPr>
      </w:pPr>
      <w:r w:rsidRPr="00AF7AF6">
        <w:rPr>
          <w:rFonts w:ascii="Times New Roman" w:hAnsi="Times New Roman" w:cs="Times New Roman"/>
          <w:b/>
          <w:color w:val="000000" w:themeColor="text1"/>
          <w:sz w:val="24"/>
          <w:szCs w:val="24"/>
          <w:lang w:val="ru-RU"/>
        </w:rPr>
        <w:t xml:space="preserve">Перечень формируемых компетенций по соответствующей дисциплине (модулю) </w:t>
      </w:r>
    </w:p>
    <w:p w:rsidR="002B4A40" w:rsidRPr="00AF7AF6" w:rsidRDefault="00660A55" w:rsidP="00211887">
      <w:pPr>
        <w:jc w:val="center"/>
        <w:rPr>
          <w:rFonts w:ascii="Times New Roman" w:hAnsi="Times New Roman" w:cs="Times New Roman"/>
          <w:b/>
          <w:sz w:val="24"/>
          <w:szCs w:val="24"/>
          <w:lang w:val="ru-RU"/>
        </w:rPr>
      </w:pPr>
      <w:r w:rsidRPr="00AF7AF6">
        <w:rPr>
          <w:rFonts w:ascii="Times New Roman" w:hAnsi="Times New Roman" w:cs="Times New Roman"/>
          <w:b/>
          <w:color w:val="000000" w:themeColor="text1"/>
          <w:sz w:val="24"/>
          <w:szCs w:val="24"/>
          <w:lang w:val="ru-RU"/>
        </w:rPr>
        <w:t xml:space="preserve">  или практике</w:t>
      </w:r>
    </w:p>
    <w:tbl>
      <w:tblPr>
        <w:tblStyle w:val="af5"/>
        <w:tblW w:w="0" w:type="auto"/>
        <w:tblLayout w:type="fixed"/>
        <w:tblLook w:val="04A0"/>
      </w:tblPr>
      <w:tblGrid>
        <w:gridCol w:w="675"/>
        <w:gridCol w:w="2835"/>
        <w:gridCol w:w="3119"/>
        <w:gridCol w:w="3248"/>
      </w:tblGrid>
      <w:tr w:rsidR="002B4A40" w:rsidRPr="00A32E2D" w:rsidTr="00037428">
        <w:tc>
          <w:tcPr>
            <w:tcW w:w="675" w:type="dxa"/>
          </w:tcPr>
          <w:p w:rsidR="002B4A40" w:rsidRPr="00660A55" w:rsidRDefault="002B4A40"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No</w:t>
            </w:r>
          </w:p>
          <w:p w:rsidR="002B4A40" w:rsidRPr="00660A55" w:rsidRDefault="002B4A40"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п/п</w:t>
            </w:r>
          </w:p>
        </w:tc>
        <w:tc>
          <w:tcPr>
            <w:tcW w:w="2835" w:type="dxa"/>
          </w:tcPr>
          <w:p w:rsidR="00660A55" w:rsidRPr="00660A55" w:rsidRDefault="00660A55"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Код и наименование компетенции</w:t>
            </w:r>
          </w:p>
          <w:p w:rsidR="002B4A40" w:rsidRPr="00660A55" w:rsidRDefault="002B4A40" w:rsidP="00660A55">
            <w:pPr>
              <w:jc w:val="center"/>
              <w:rPr>
                <w:rFonts w:ascii="Times New Roman" w:hAnsi="Times New Roman" w:cs="Times New Roman"/>
                <w:sz w:val="24"/>
                <w:szCs w:val="24"/>
                <w:lang w:val="ru-RU"/>
              </w:rPr>
            </w:pPr>
          </w:p>
        </w:tc>
        <w:tc>
          <w:tcPr>
            <w:tcW w:w="3119" w:type="dxa"/>
          </w:tcPr>
          <w:p w:rsidR="002B4A40" w:rsidRPr="00660A55" w:rsidRDefault="00660A55"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Индикатор достижения компетенции</w:t>
            </w:r>
          </w:p>
        </w:tc>
        <w:tc>
          <w:tcPr>
            <w:tcW w:w="3248" w:type="dxa"/>
          </w:tcPr>
          <w:p w:rsidR="00660A55" w:rsidRPr="00660A55" w:rsidRDefault="00660A55" w:rsidP="00427771">
            <w:pPr>
              <w:jc w:val="center"/>
              <w:rPr>
                <w:rFonts w:ascii="Times New Roman" w:hAnsi="Times New Roman" w:cs="Times New Roman"/>
                <w:sz w:val="24"/>
                <w:szCs w:val="24"/>
                <w:lang w:val="ru-RU"/>
              </w:rPr>
            </w:pPr>
            <w:r w:rsidRPr="00660A55">
              <w:rPr>
                <w:rFonts w:ascii="Times New Roman" w:hAnsi="Times New Roman" w:cs="Times New Roman"/>
                <w:color w:val="000000" w:themeColor="text1"/>
                <w:sz w:val="24"/>
                <w:szCs w:val="24"/>
                <w:lang w:val="ru-RU"/>
              </w:rPr>
              <w:t>Планируемые результаты освоения образовательной программы</w:t>
            </w:r>
          </w:p>
        </w:tc>
      </w:tr>
      <w:tr w:rsidR="00037428" w:rsidRPr="00A32E2D" w:rsidTr="00037428">
        <w:trPr>
          <w:trHeight w:val="804"/>
        </w:trPr>
        <w:tc>
          <w:tcPr>
            <w:tcW w:w="675" w:type="dxa"/>
            <w:vMerge w:val="restart"/>
          </w:tcPr>
          <w:p w:rsidR="00037428" w:rsidRPr="00451B37" w:rsidRDefault="00037428" w:rsidP="00451B37">
            <w:pPr>
              <w:pStyle w:val="a5"/>
              <w:numPr>
                <w:ilvl w:val="0"/>
                <w:numId w:val="12"/>
              </w:numPr>
              <w:rPr>
                <w:rFonts w:ascii="Times New Roman" w:hAnsi="Times New Roman" w:cs="Times New Roman"/>
                <w:sz w:val="24"/>
                <w:szCs w:val="24"/>
                <w:lang w:val="ru-RU"/>
              </w:rPr>
            </w:pPr>
          </w:p>
          <w:p w:rsidR="00037428" w:rsidRPr="00451B37" w:rsidRDefault="00037428" w:rsidP="00451B37">
            <w:pPr>
              <w:rPr>
                <w:lang w:val="ru-RU"/>
              </w:rPr>
            </w:pPr>
          </w:p>
        </w:tc>
        <w:tc>
          <w:tcPr>
            <w:tcW w:w="2835" w:type="dxa"/>
            <w:vMerge w:val="restart"/>
          </w:tcPr>
          <w:p w:rsidR="00037428" w:rsidRPr="00037428" w:rsidRDefault="00037428" w:rsidP="00DB0BBF">
            <w:pPr>
              <w:rPr>
                <w:rFonts w:ascii="Times New Roman" w:eastAsia="Times New Roman" w:hAnsi="Times New Roman" w:cs="Times New Roman"/>
                <w:b/>
                <w:sz w:val="24"/>
                <w:szCs w:val="24"/>
                <w:lang w:val="ru-RU"/>
              </w:rPr>
            </w:pPr>
            <w:r w:rsidRPr="00037428">
              <w:rPr>
                <w:rFonts w:ascii="Times New Roman" w:eastAsia="Times New Roman" w:hAnsi="Times New Roman" w:cs="Times New Roman"/>
                <w:b/>
                <w:sz w:val="24"/>
                <w:szCs w:val="24"/>
                <w:lang w:val="ru-RU"/>
              </w:rPr>
              <w:t>ОПК-2. Способен анализировать результаты собственной деятельности для предотвращения профессиональных ошибок</w:t>
            </w:r>
            <w:r w:rsidR="007A2F08">
              <w:rPr>
                <w:rFonts w:ascii="Times New Roman" w:eastAsia="Times New Roman" w:hAnsi="Times New Roman" w:cs="Times New Roman"/>
                <w:b/>
                <w:sz w:val="24"/>
                <w:szCs w:val="24"/>
                <w:lang w:val="ru-RU"/>
              </w:rPr>
              <w:t>;</w:t>
            </w:r>
            <w:r w:rsidR="00F90B89">
              <w:rPr>
                <w:rFonts w:ascii="Times New Roman" w:eastAsia="Times New Roman" w:hAnsi="Times New Roman" w:cs="Times New Roman"/>
                <w:b/>
                <w:sz w:val="24"/>
                <w:szCs w:val="24"/>
                <w:lang w:val="ru-RU"/>
              </w:rPr>
              <w:t xml:space="preserve"> </w:t>
            </w:r>
          </w:p>
        </w:tc>
        <w:tc>
          <w:tcPr>
            <w:tcW w:w="3119" w:type="dxa"/>
            <w:tcBorders>
              <w:bottom w:val="single" w:sz="4" w:space="0" w:color="auto"/>
            </w:tcBorders>
          </w:tcPr>
          <w:p w:rsidR="00037428" w:rsidRPr="00037428" w:rsidRDefault="00037428" w:rsidP="00037428">
            <w:pPr>
              <w:rPr>
                <w:rFonts w:ascii="Times New Roman" w:eastAsia="Times New Roman" w:hAnsi="Times New Roman" w:cs="Times New Roman"/>
                <w:b/>
                <w:sz w:val="24"/>
                <w:szCs w:val="24"/>
                <w:lang w:val="ru-RU"/>
              </w:rPr>
            </w:pPr>
            <w:r w:rsidRPr="00037428">
              <w:rPr>
                <w:rFonts w:ascii="Times New Roman" w:eastAsia="Times New Roman" w:hAnsi="Times New Roman" w:cs="Times New Roman"/>
                <w:b/>
                <w:sz w:val="24"/>
                <w:szCs w:val="24"/>
                <w:lang w:val="ru-RU"/>
              </w:rPr>
              <w:t>ОПК-2.1</w:t>
            </w:r>
          </w:p>
          <w:p w:rsidR="00037428" w:rsidRPr="00EA49E2" w:rsidRDefault="00037428" w:rsidP="00037428">
            <w:pPr>
              <w:rPr>
                <w:rFonts w:ascii="Times New Roman" w:eastAsia="Times New Roman" w:hAnsi="Times New Roman" w:cs="Times New Roman"/>
                <w:sz w:val="24"/>
                <w:szCs w:val="24"/>
                <w:lang w:val="ru-RU"/>
              </w:rPr>
            </w:pPr>
            <w:r w:rsidRPr="00037428">
              <w:rPr>
                <w:rFonts w:ascii="Times New Roman" w:eastAsia="Times New Roman" w:hAnsi="Times New Roman" w:cs="Times New Roman"/>
                <w:sz w:val="24"/>
                <w:szCs w:val="24"/>
                <w:lang w:val="ru-RU"/>
              </w:rPr>
              <w:t xml:space="preserve">ОПК-2.1.1. Знает порядки оказания медицинской помощи, клинические рекомендации, стандарты медицинской помощи; </w:t>
            </w:r>
            <w:r w:rsidRPr="00037428">
              <w:rPr>
                <w:rFonts w:ascii="Times New Roman" w:eastAsia="Times New Roman" w:hAnsi="Times New Roman" w:cs="Times New Roman"/>
                <w:sz w:val="24"/>
                <w:szCs w:val="24"/>
                <w:lang w:val="ru-RU"/>
              </w:rPr>
              <w:br/>
              <w:t xml:space="preserve">ОПК-2.1.2. </w:t>
            </w:r>
            <w:r w:rsidRPr="00572DD1">
              <w:rPr>
                <w:rFonts w:ascii="Times New Roman" w:eastAsia="Times New Roman" w:hAnsi="Times New Roman" w:cs="Times New Roman"/>
                <w:sz w:val="24"/>
                <w:szCs w:val="24"/>
              </w:rPr>
              <w:t>Знает методику анализа результатов собственной деятельности</w:t>
            </w:r>
            <w:r w:rsidR="00EA49E2">
              <w:rPr>
                <w:rFonts w:ascii="Times New Roman" w:eastAsia="Times New Roman" w:hAnsi="Times New Roman" w:cs="Times New Roman"/>
                <w:sz w:val="24"/>
                <w:szCs w:val="24"/>
                <w:lang w:val="ru-RU"/>
              </w:rPr>
              <w:t>;</w:t>
            </w:r>
          </w:p>
        </w:tc>
        <w:tc>
          <w:tcPr>
            <w:tcW w:w="3248" w:type="dxa"/>
            <w:vMerge w:val="restart"/>
          </w:tcPr>
          <w:p w:rsidR="00E50639" w:rsidRDefault="00037428" w:rsidP="00037428">
            <w:pPr>
              <w:jc w:val="both"/>
              <w:rPr>
                <w:rFonts w:ascii="Times New Roman" w:hAnsi="Times New Roman" w:cs="Times New Roman"/>
                <w:b/>
                <w:sz w:val="24"/>
                <w:szCs w:val="24"/>
                <w:lang w:val="ru-RU"/>
              </w:rPr>
            </w:pPr>
            <w:r w:rsidRPr="00E50639">
              <w:rPr>
                <w:rFonts w:ascii="Times New Roman" w:hAnsi="Times New Roman" w:cs="Times New Roman"/>
                <w:b/>
                <w:sz w:val="24"/>
                <w:szCs w:val="24"/>
                <w:lang w:val="ru-RU"/>
              </w:rPr>
              <w:t>Знать</w:t>
            </w:r>
            <w:r w:rsidR="00E50639">
              <w:rPr>
                <w:rFonts w:ascii="Times New Roman" w:hAnsi="Times New Roman" w:cs="Times New Roman"/>
                <w:b/>
                <w:sz w:val="24"/>
                <w:szCs w:val="24"/>
                <w:lang w:val="ru-RU"/>
              </w:rPr>
              <w:t xml:space="preserve">: </w:t>
            </w:r>
          </w:p>
          <w:p w:rsidR="00037428" w:rsidRDefault="00E50639" w:rsidP="00E5063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037428">
              <w:rPr>
                <w:rFonts w:ascii="Times New Roman" w:eastAsia="Times New Roman" w:hAnsi="Times New Roman" w:cs="Times New Roman"/>
                <w:sz w:val="24"/>
                <w:szCs w:val="24"/>
                <w:lang w:val="ru-RU"/>
              </w:rPr>
              <w:t>порядки оказания медицинской помощи, клинические рекомендации, стандарты медицинской помощи;</w:t>
            </w:r>
          </w:p>
          <w:p w:rsidR="00E50639" w:rsidRPr="00E50639" w:rsidRDefault="00E50639" w:rsidP="00E50639">
            <w:pPr>
              <w:rPr>
                <w:rFonts w:ascii="Times New Roman" w:hAnsi="Times New Roman" w:cs="Times New Roman"/>
                <w:b/>
                <w:sz w:val="24"/>
                <w:szCs w:val="24"/>
                <w:lang w:val="ru-RU"/>
              </w:rPr>
            </w:pPr>
            <w:r>
              <w:rPr>
                <w:rFonts w:ascii="Times New Roman" w:eastAsia="Times New Roman" w:hAnsi="Times New Roman" w:cs="Times New Roman"/>
                <w:sz w:val="24"/>
                <w:szCs w:val="24"/>
                <w:lang w:val="ru-RU"/>
              </w:rPr>
              <w:t>-</w:t>
            </w:r>
            <w:r w:rsidRPr="00E5063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E50639">
              <w:rPr>
                <w:rFonts w:ascii="Times New Roman" w:eastAsia="Times New Roman" w:hAnsi="Times New Roman" w:cs="Times New Roman"/>
                <w:sz w:val="24"/>
                <w:szCs w:val="24"/>
                <w:lang w:val="ru-RU"/>
              </w:rPr>
              <w:t>методику анализа результатов собственной деятельност</w:t>
            </w:r>
            <w:r>
              <w:rPr>
                <w:rFonts w:ascii="Times New Roman" w:eastAsia="Times New Roman" w:hAnsi="Times New Roman" w:cs="Times New Roman"/>
                <w:sz w:val="24"/>
                <w:szCs w:val="24"/>
                <w:lang w:val="ru-RU"/>
              </w:rPr>
              <w:t>и;</w:t>
            </w:r>
          </w:p>
          <w:p w:rsidR="00037428" w:rsidRDefault="00037428"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Уметь</w:t>
            </w:r>
            <w:r w:rsidR="00E50639">
              <w:rPr>
                <w:rFonts w:ascii="Times New Roman" w:hAnsi="Times New Roman" w:cs="Times New Roman"/>
                <w:b/>
                <w:sz w:val="24"/>
                <w:szCs w:val="24"/>
                <w:lang w:val="ru-RU"/>
              </w:rPr>
              <w:t>:</w:t>
            </w:r>
          </w:p>
          <w:p w:rsidR="00E50639" w:rsidRPr="00037428" w:rsidRDefault="00E50639" w:rsidP="00E50639">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037428">
              <w:rPr>
                <w:rFonts w:ascii="Times New Roman" w:hAnsi="Times New Roman" w:cs="Times New Roman"/>
                <w:sz w:val="24"/>
                <w:szCs w:val="24"/>
                <w:lang w:val="ru-RU"/>
              </w:rPr>
              <w:t xml:space="preserve">провести анализ результатов обследования и лечения пациентов со стоматологическими заболеваниями; </w:t>
            </w:r>
          </w:p>
          <w:p w:rsidR="00E50639" w:rsidRPr="00037428" w:rsidRDefault="00E50639" w:rsidP="00E50639">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037428">
              <w:rPr>
                <w:rFonts w:ascii="Times New Roman" w:hAnsi="Times New Roman" w:cs="Times New Roman"/>
                <w:sz w:val="24"/>
                <w:szCs w:val="24"/>
                <w:lang w:val="ru-RU"/>
              </w:rPr>
              <w:t>предупреждать возможные ошибки и осложнения при проведении медицинских манипуляций, устранять ошибки при их возникновении;</w:t>
            </w:r>
          </w:p>
          <w:p w:rsidR="00E50639" w:rsidRPr="00037428" w:rsidRDefault="00E50639" w:rsidP="00E50639">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037428">
              <w:rPr>
                <w:rFonts w:ascii="Times New Roman" w:hAnsi="Times New Roman" w:cs="Times New Roman"/>
                <w:sz w:val="24"/>
                <w:szCs w:val="24"/>
                <w:lang w:val="ru-RU"/>
              </w:rPr>
              <w:t>оценивать свои ресурсы и их пределы (личностные, ситуативные, временные), оптимально их использовать для успешного выполнения поставленных задач;</w:t>
            </w:r>
          </w:p>
          <w:p w:rsidR="00EA49E2" w:rsidRPr="00EA49E2" w:rsidRDefault="00EA49E2" w:rsidP="00E50639">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50639" w:rsidRPr="00037428">
              <w:rPr>
                <w:rFonts w:ascii="Times New Roman" w:hAnsi="Times New Roman" w:cs="Times New Roman"/>
                <w:sz w:val="24"/>
                <w:szCs w:val="24"/>
                <w:lang w:val="ru-RU"/>
              </w:rPr>
              <w:t xml:space="preserve">выстроить гибкую профессиональную </w:t>
            </w:r>
            <w:r w:rsidR="00E50639" w:rsidRPr="00037428">
              <w:rPr>
                <w:rFonts w:ascii="Times New Roman" w:hAnsi="Times New Roman" w:cs="Times New Roman"/>
                <w:sz w:val="24"/>
                <w:szCs w:val="24"/>
                <w:lang w:val="ru-RU"/>
              </w:rPr>
              <w:lastRenderedPageBreak/>
              <w:t>траекторию, используя инструменты непрерывного образования, с учетом накопленного опыта профессиональной̆ деятельности и требований рынка труда</w:t>
            </w:r>
            <w:r w:rsidR="00E50639">
              <w:rPr>
                <w:rFonts w:ascii="Times New Roman" w:hAnsi="Times New Roman" w:cs="Times New Roman"/>
                <w:sz w:val="24"/>
                <w:szCs w:val="24"/>
                <w:lang w:val="ru-RU"/>
              </w:rPr>
              <w:t>;</w:t>
            </w:r>
          </w:p>
          <w:p w:rsidR="00037428" w:rsidRDefault="00037428" w:rsidP="00E50639">
            <w:pPr>
              <w:rPr>
                <w:rFonts w:ascii="Times New Roman" w:hAnsi="Times New Roman" w:cs="Times New Roman"/>
                <w:b/>
                <w:sz w:val="24"/>
                <w:szCs w:val="24"/>
                <w:lang w:val="ru-RU"/>
              </w:rPr>
            </w:pPr>
            <w:r w:rsidRPr="00EA49E2">
              <w:rPr>
                <w:rFonts w:ascii="Times New Roman" w:hAnsi="Times New Roman" w:cs="Times New Roman"/>
                <w:b/>
                <w:sz w:val="24"/>
                <w:szCs w:val="24"/>
                <w:lang w:val="ru-RU"/>
              </w:rPr>
              <w:t>Владеть</w:t>
            </w:r>
            <w:r w:rsidR="00EA49E2" w:rsidRPr="00EA49E2">
              <w:rPr>
                <w:rFonts w:ascii="Times New Roman" w:hAnsi="Times New Roman" w:cs="Times New Roman"/>
                <w:b/>
                <w:sz w:val="24"/>
                <w:szCs w:val="24"/>
                <w:lang w:val="ru-RU"/>
              </w:rPr>
              <w:t>:</w:t>
            </w:r>
          </w:p>
          <w:p w:rsidR="00EA49E2" w:rsidRDefault="00EA49E2" w:rsidP="00EA49E2">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r w:rsidRPr="00037428">
              <w:rPr>
                <w:rFonts w:ascii="Times New Roman" w:eastAsia="Times New Roman" w:hAnsi="Times New Roman" w:cs="Times New Roman"/>
                <w:sz w:val="24"/>
                <w:szCs w:val="24"/>
                <w:lang w:val="ru-RU"/>
              </w:rPr>
              <w:t xml:space="preserve"> опытом участия в клинической (клинико-анатомической) конференции по разбору ошибок профессиональной деятельности; </w:t>
            </w:r>
          </w:p>
          <w:p w:rsidR="00EA49E2" w:rsidRDefault="00EA49E2" w:rsidP="00EA49E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037428">
              <w:rPr>
                <w:rFonts w:ascii="Times New Roman" w:eastAsia="Times New Roman" w:hAnsi="Times New Roman" w:cs="Times New Roman"/>
                <w:sz w:val="24"/>
                <w:szCs w:val="24"/>
                <w:lang w:val="ru-RU"/>
              </w:rPr>
              <w:t>навыками анализа собственных ошибок, принимает критику и помощь коллег,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EA49E2" w:rsidRPr="00037428" w:rsidRDefault="00EA49E2" w:rsidP="00EA49E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037428">
              <w:rPr>
                <w:rFonts w:ascii="Times New Roman" w:eastAsia="Times New Roman" w:hAnsi="Times New Roman" w:cs="Times New Roman"/>
                <w:sz w:val="24"/>
                <w:szCs w:val="24"/>
                <w:lang w:val="ru-RU"/>
              </w:rPr>
              <w:t>навыком к конструктивному диалогу для сглаживания конфликтных ситуаций</w:t>
            </w:r>
            <w:r>
              <w:rPr>
                <w:rFonts w:ascii="Times New Roman" w:eastAsia="Times New Roman" w:hAnsi="Times New Roman" w:cs="Times New Roman"/>
                <w:sz w:val="24"/>
                <w:szCs w:val="24"/>
                <w:lang w:val="ru-RU"/>
              </w:rPr>
              <w:t>;</w:t>
            </w:r>
          </w:p>
          <w:p w:rsidR="00EA49E2" w:rsidRPr="00EA49E2" w:rsidRDefault="00EA49E2" w:rsidP="00E50639">
            <w:pPr>
              <w:rPr>
                <w:rFonts w:ascii="Times New Roman" w:eastAsia="Times New Roman" w:hAnsi="Times New Roman" w:cs="Times New Roman"/>
                <w:b/>
                <w:sz w:val="24"/>
                <w:szCs w:val="24"/>
                <w:lang w:val="ru-RU"/>
              </w:rPr>
            </w:pPr>
          </w:p>
        </w:tc>
      </w:tr>
      <w:tr w:rsidR="00037428" w:rsidRPr="00A32E2D" w:rsidTr="00037428">
        <w:trPr>
          <w:trHeight w:val="804"/>
        </w:trPr>
        <w:tc>
          <w:tcPr>
            <w:tcW w:w="675" w:type="dxa"/>
            <w:vMerge/>
          </w:tcPr>
          <w:p w:rsidR="00037428" w:rsidRPr="00451B37" w:rsidRDefault="00037428" w:rsidP="00451B37">
            <w:pPr>
              <w:pStyle w:val="a5"/>
              <w:numPr>
                <w:ilvl w:val="0"/>
                <w:numId w:val="12"/>
              </w:numPr>
              <w:rPr>
                <w:rFonts w:ascii="Times New Roman" w:hAnsi="Times New Roman" w:cs="Times New Roman"/>
                <w:sz w:val="24"/>
                <w:szCs w:val="24"/>
                <w:lang w:val="ru-RU"/>
              </w:rPr>
            </w:pPr>
          </w:p>
        </w:tc>
        <w:tc>
          <w:tcPr>
            <w:tcW w:w="2835" w:type="dxa"/>
            <w:vMerge/>
          </w:tcPr>
          <w:p w:rsidR="00037428" w:rsidRPr="00037428" w:rsidRDefault="00037428" w:rsidP="00DB0BBF">
            <w:pPr>
              <w:rPr>
                <w:rFonts w:ascii="Times New Roman" w:eastAsia="Times New Roman" w:hAnsi="Times New Roman" w:cs="Times New Roman"/>
                <w:b/>
                <w:sz w:val="24"/>
                <w:szCs w:val="24"/>
                <w:lang w:val="ru-RU"/>
              </w:rPr>
            </w:pPr>
          </w:p>
        </w:tc>
        <w:tc>
          <w:tcPr>
            <w:tcW w:w="3119" w:type="dxa"/>
            <w:tcBorders>
              <w:top w:val="single" w:sz="4" w:space="0" w:color="auto"/>
              <w:bottom w:val="single" w:sz="4" w:space="0" w:color="auto"/>
            </w:tcBorders>
          </w:tcPr>
          <w:p w:rsidR="00037428" w:rsidRPr="001B5D46" w:rsidRDefault="00037428" w:rsidP="00037428">
            <w:pPr>
              <w:rPr>
                <w:rFonts w:ascii="Times New Roman" w:eastAsia="Times New Roman" w:hAnsi="Times New Roman" w:cs="Times New Roman"/>
                <w:b/>
                <w:sz w:val="24"/>
                <w:szCs w:val="24"/>
                <w:lang w:val="ru-RU"/>
              </w:rPr>
            </w:pPr>
            <w:r w:rsidRPr="001B5D46">
              <w:rPr>
                <w:rFonts w:ascii="Times New Roman" w:eastAsia="Times New Roman" w:hAnsi="Times New Roman" w:cs="Times New Roman"/>
                <w:b/>
                <w:sz w:val="24"/>
                <w:szCs w:val="24"/>
                <w:lang w:val="ru-RU"/>
              </w:rPr>
              <w:t>ОПК 2.2</w:t>
            </w:r>
          </w:p>
          <w:p w:rsidR="00037428" w:rsidRPr="00037428"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 xml:space="preserve">ОПК-2.2.1. Умеет провести анализ результатов обследования и лечения пациентов со стоматологическими заболеваниями; </w:t>
            </w:r>
          </w:p>
          <w:p w:rsidR="00037428" w:rsidRPr="00037428"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ОПК-2.2.2. Умеет предупреждать возможные ошибки и осложнения при проведении медицинских манипуляций, устранять ошибки при их возникновении;</w:t>
            </w:r>
          </w:p>
          <w:p w:rsidR="00037428" w:rsidRPr="00037428"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 xml:space="preserve">ОПК-2.2.3. Умеет оценивать свои ресурсы и их пределы (личностные, ситуативные, временные), оптимально их использовать для </w:t>
            </w:r>
            <w:r w:rsidRPr="00037428">
              <w:rPr>
                <w:rFonts w:ascii="Times New Roman" w:hAnsi="Times New Roman" w:cs="Times New Roman"/>
                <w:sz w:val="24"/>
                <w:szCs w:val="24"/>
                <w:lang w:val="ru-RU"/>
              </w:rPr>
              <w:lastRenderedPageBreak/>
              <w:t>успешного выполнения поставленных задач;</w:t>
            </w:r>
          </w:p>
          <w:p w:rsidR="00037428" w:rsidRPr="002A75D5"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ОПК-2.2.4. Умеет выстроить гибкую профессиональную траекторию, используя инструменты непрерывного образования, с учетом накопленного опыта профессиональной̆ деятельности и требований рынка труда</w:t>
            </w:r>
            <w:r w:rsidR="00EA49E2">
              <w:rPr>
                <w:rFonts w:ascii="Times New Roman" w:hAnsi="Times New Roman" w:cs="Times New Roman"/>
                <w:sz w:val="24"/>
                <w:szCs w:val="24"/>
                <w:lang w:val="ru-RU"/>
              </w:rPr>
              <w:t>;</w:t>
            </w:r>
          </w:p>
        </w:tc>
        <w:tc>
          <w:tcPr>
            <w:tcW w:w="3248" w:type="dxa"/>
            <w:vMerge/>
          </w:tcPr>
          <w:p w:rsidR="00037428" w:rsidRPr="00DB0BBF" w:rsidRDefault="00037428" w:rsidP="00DB0BBF">
            <w:pPr>
              <w:rPr>
                <w:rFonts w:ascii="Times New Roman" w:eastAsia="Times New Roman" w:hAnsi="Times New Roman" w:cs="Times New Roman"/>
                <w:sz w:val="24"/>
                <w:szCs w:val="24"/>
                <w:lang w:val="ru-RU"/>
              </w:rPr>
            </w:pPr>
          </w:p>
        </w:tc>
      </w:tr>
      <w:tr w:rsidR="00037428" w:rsidRPr="00A32E2D" w:rsidTr="00037428">
        <w:trPr>
          <w:trHeight w:val="580"/>
        </w:trPr>
        <w:tc>
          <w:tcPr>
            <w:tcW w:w="675" w:type="dxa"/>
            <w:vMerge/>
          </w:tcPr>
          <w:p w:rsidR="00037428" w:rsidRPr="00451B37" w:rsidRDefault="00037428" w:rsidP="00451B37">
            <w:pPr>
              <w:pStyle w:val="a5"/>
              <w:numPr>
                <w:ilvl w:val="0"/>
                <w:numId w:val="12"/>
              </w:numPr>
              <w:rPr>
                <w:rFonts w:ascii="Times New Roman" w:hAnsi="Times New Roman" w:cs="Times New Roman"/>
                <w:sz w:val="24"/>
                <w:szCs w:val="24"/>
                <w:lang w:val="ru-RU"/>
              </w:rPr>
            </w:pPr>
          </w:p>
        </w:tc>
        <w:tc>
          <w:tcPr>
            <w:tcW w:w="2835" w:type="dxa"/>
            <w:vMerge/>
          </w:tcPr>
          <w:p w:rsidR="00037428" w:rsidRPr="00037428" w:rsidRDefault="00037428" w:rsidP="00DB0BBF">
            <w:pPr>
              <w:rPr>
                <w:rFonts w:ascii="Times New Roman" w:eastAsia="Times New Roman" w:hAnsi="Times New Roman" w:cs="Times New Roman"/>
                <w:b/>
                <w:sz w:val="24"/>
                <w:szCs w:val="24"/>
                <w:lang w:val="ru-RU"/>
              </w:rPr>
            </w:pPr>
          </w:p>
        </w:tc>
        <w:tc>
          <w:tcPr>
            <w:tcW w:w="3119" w:type="dxa"/>
            <w:tcBorders>
              <w:top w:val="single" w:sz="4" w:space="0" w:color="auto"/>
            </w:tcBorders>
          </w:tcPr>
          <w:p w:rsidR="00037428" w:rsidRPr="00037428" w:rsidRDefault="00037428" w:rsidP="00037428">
            <w:pPr>
              <w:rPr>
                <w:rFonts w:ascii="Times New Roman" w:eastAsia="Times New Roman" w:hAnsi="Times New Roman" w:cs="Times New Roman"/>
                <w:b/>
                <w:sz w:val="24"/>
                <w:szCs w:val="24"/>
                <w:lang w:val="ru-RU"/>
              </w:rPr>
            </w:pPr>
            <w:r w:rsidRPr="00037428">
              <w:rPr>
                <w:rFonts w:ascii="Times New Roman" w:eastAsia="Times New Roman" w:hAnsi="Times New Roman" w:cs="Times New Roman"/>
                <w:b/>
                <w:sz w:val="24"/>
                <w:szCs w:val="24"/>
                <w:lang w:val="ru-RU"/>
              </w:rPr>
              <w:t xml:space="preserve">ОПК 2.3 </w:t>
            </w:r>
          </w:p>
          <w:p w:rsidR="00037428" w:rsidRPr="00037428" w:rsidRDefault="00037428" w:rsidP="00037428">
            <w:pPr>
              <w:rPr>
                <w:rFonts w:ascii="Times New Roman" w:eastAsia="Times New Roman" w:hAnsi="Times New Roman" w:cs="Times New Roman"/>
                <w:sz w:val="24"/>
                <w:szCs w:val="24"/>
                <w:lang w:val="ru-RU"/>
              </w:rPr>
            </w:pPr>
            <w:r w:rsidRPr="00037428">
              <w:rPr>
                <w:rFonts w:ascii="Times New Roman" w:eastAsia="Times New Roman" w:hAnsi="Times New Roman" w:cs="Times New Roman"/>
                <w:sz w:val="24"/>
                <w:szCs w:val="24"/>
                <w:lang w:val="ru-RU"/>
              </w:rPr>
              <w:t xml:space="preserve">ОПК-2.3.1. Владеет опытом участия в клинической (клинико-анатомической) конференции по разбору ошибок профессиональной деятельности; </w:t>
            </w:r>
          </w:p>
          <w:p w:rsidR="00037428" w:rsidRPr="00037428" w:rsidRDefault="00037428" w:rsidP="00037428">
            <w:pPr>
              <w:rPr>
                <w:rFonts w:ascii="Times New Roman" w:eastAsia="Times New Roman" w:hAnsi="Times New Roman" w:cs="Times New Roman"/>
                <w:sz w:val="24"/>
                <w:szCs w:val="24"/>
                <w:lang w:val="ru-RU"/>
              </w:rPr>
            </w:pPr>
            <w:r w:rsidRPr="00037428">
              <w:rPr>
                <w:rFonts w:ascii="Times New Roman" w:eastAsia="Times New Roman" w:hAnsi="Times New Roman" w:cs="Times New Roman"/>
                <w:sz w:val="24"/>
                <w:szCs w:val="24"/>
                <w:lang w:val="ru-RU"/>
              </w:rPr>
              <w:t>ОПК-2.3.2. Владеет навыками анализа собственных ошибок, принимает критику и помощь коллег,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037428" w:rsidRPr="00037428" w:rsidRDefault="00037428" w:rsidP="00037428">
            <w:pPr>
              <w:rPr>
                <w:rFonts w:ascii="Times New Roman" w:eastAsia="Times New Roman" w:hAnsi="Times New Roman" w:cs="Times New Roman"/>
                <w:sz w:val="24"/>
                <w:szCs w:val="24"/>
                <w:lang w:val="ru-RU"/>
              </w:rPr>
            </w:pPr>
            <w:r w:rsidRPr="00037428">
              <w:rPr>
                <w:rFonts w:ascii="Times New Roman" w:eastAsia="Times New Roman" w:hAnsi="Times New Roman" w:cs="Times New Roman"/>
                <w:sz w:val="24"/>
                <w:szCs w:val="24"/>
                <w:lang w:val="ru-RU"/>
              </w:rPr>
              <w:t>ОПК-2.3.3. Владеет навыком к конструктивному диалогу для сглаживания конфликтных ситуаций</w:t>
            </w:r>
          </w:p>
        </w:tc>
        <w:tc>
          <w:tcPr>
            <w:tcW w:w="3248" w:type="dxa"/>
            <w:vMerge/>
          </w:tcPr>
          <w:p w:rsidR="00037428" w:rsidRPr="00DB0BBF" w:rsidRDefault="00037428" w:rsidP="00DB0BBF">
            <w:pPr>
              <w:rPr>
                <w:rFonts w:ascii="Times New Roman" w:eastAsia="Times New Roman" w:hAnsi="Times New Roman" w:cs="Times New Roman"/>
                <w:sz w:val="24"/>
                <w:szCs w:val="24"/>
                <w:lang w:val="ru-RU"/>
              </w:rPr>
            </w:pPr>
          </w:p>
        </w:tc>
      </w:tr>
      <w:tr w:rsidR="00037428" w:rsidRPr="00A32E2D" w:rsidTr="00037428">
        <w:trPr>
          <w:trHeight w:val="505"/>
        </w:trPr>
        <w:tc>
          <w:tcPr>
            <w:tcW w:w="675" w:type="dxa"/>
            <w:vMerge w:val="restart"/>
          </w:tcPr>
          <w:p w:rsidR="00037428" w:rsidRPr="00451B37" w:rsidRDefault="00037428" w:rsidP="00451B37">
            <w:pPr>
              <w:pStyle w:val="a5"/>
              <w:numPr>
                <w:ilvl w:val="0"/>
                <w:numId w:val="12"/>
              </w:numPr>
              <w:rPr>
                <w:rFonts w:ascii="Times New Roman" w:hAnsi="Times New Roman" w:cs="Times New Roman"/>
                <w:sz w:val="24"/>
                <w:szCs w:val="24"/>
                <w:lang w:val="ru-RU"/>
              </w:rPr>
            </w:pPr>
          </w:p>
        </w:tc>
        <w:tc>
          <w:tcPr>
            <w:tcW w:w="2835" w:type="dxa"/>
            <w:vMerge w:val="restart"/>
          </w:tcPr>
          <w:p w:rsidR="00037428" w:rsidRPr="00037428" w:rsidRDefault="00037428" w:rsidP="00037428">
            <w:pPr>
              <w:rPr>
                <w:rFonts w:ascii="Times New Roman" w:eastAsia="Times New Roman" w:hAnsi="Times New Roman" w:cs="Times New Roman"/>
                <w:b/>
                <w:sz w:val="24"/>
                <w:szCs w:val="24"/>
                <w:lang w:val="ru-RU"/>
              </w:rPr>
            </w:pPr>
            <w:r w:rsidRPr="00037428">
              <w:rPr>
                <w:rFonts w:ascii="Times New Roman" w:eastAsia="Times New Roman" w:hAnsi="Times New Roman" w:cs="Times New Roman"/>
                <w:b/>
                <w:sz w:val="24"/>
                <w:szCs w:val="24"/>
                <w:lang w:val="ru-RU"/>
              </w:rPr>
              <w:t>ОПК-3</w:t>
            </w:r>
          </w:p>
          <w:p w:rsidR="00037428" w:rsidRPr="00037428" w:rsidRDefault="00037428" w:rsidP="00037428">
            <w:pPr>
              <w:rPr>
                <w:rFonts w:ascii="Times New Roman" w:hAnsi="Times New Roman" w:cs="Times New Roman"/>
                <w:b/>
                <w:sz w:val="24"/>
                <w:szCs w:val="24"/>
                <w:lang w:val="ru-RU"/>
              </w:rPr>
            </w:pPr>
            <w:r w:rsidRPr="00037428">
              <w:rPr>
                <w:rFonts w:ascii="Times New Roman" w:hAnsi="Times New Roman" w:cs="Times New Roman"/>
                <w:b/>
                <w:sz w:val="24"/>
                <w:szCs w:val="24"/>
                <w:lang w:val="ru-RU"/>
              </w:rPr>
              <w:t>Способен к противодействию применения допинга в спорте и борьбе с ним</w:t>
            </w:r>
          </w:p>
        </w:tc>
        <w:tc>
          <w:tcPr>
            <w:tcW w:w="3119" w:type="dxa"/>
            <w:tcBorders>
              <w:bottom w:val="single" w:sz="4" w:space="0" w:color="auto"/>
            </w:tcBorders>
          </w:tcPr>
          <w:p w:rsidR="00037428" w:rsidRPr="00E50639" w:rsidRDefault="00037428" w:rsidP="00037428">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3.1</w:t>
            </w:r>
          </w:p>
          <w:p w:rsidR="00037428" w:rsidRPr="00037428"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 xml:space="preserve">ОПК-3.1.1. Знает основы законодательства в области противодействия применения допинга в спорте; </w:t>
            </w:r>
          </w:p>
          <w:p w:rsidR="00037428" w:rsidRPr="00037428"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 xml:space="preserve">ОПК-3.1.2. Знает механизмы действия основных лекарственных препаратов, </w:t>
            </w:r>
            <w:r w:rsidRPr="00037428">
              <w:rPr>
                <w:rFonts w:ascii="Times New Roman" w:hAnsi="Times New Roman" w:cs="Times New Roman"/>
                <w:sz w:val="24"/>
                <w:szCs w:val="24"/>
                <w:lang w:val="ru-RU"/>
              </w:rPr>
              <w:lastRenderedPageBreak/>
              <w:t xml:space="preserve">применяющихся в качестве </w:t>
            </w:r>
            <w:r w:rsidR="007A2F08">
              <w:rPr>
                <w:rFonts w:ascii="Times New Roman" w:hAnsi="Times New Roman" w:cs="Times New Roman"/>
                <w:sz w:val="24"/>
                <w:szCs w:val="24"/>
                <w:lang w:val="ru-RU"/>
              </w:rPr>
              <w:t>допинга в спорте;</w:t>
            </w:r>
          </w:p>
          <w:p w:rsidR="00037428" w:rsidRPr="00E50639" w:rsidRDefault="00037428" w:rsidP="00E50639">
            <w:pPr>
              <w:rPr>
                <w:rFonts w:ascii="Times New Roman" w:hAnsi="Times New Roman" w:cs="Times New Roman"/>
                <w:sz w:val="24"/>
                <w:szCs w:val="24"/>
                <w:lang w:val="ru-RU"/>
              </w:rPr>
            </w:pPr>
            <w:r w:rsidRPr="00037428">
              <w:rPr>
                <w:rFonts w:ascii="Times New Roman" w:hAnsi="Times New Roman" w:cs="Times New Roman"/>
                <w:sz w:val="24"/>
                <w:szCs w:val="24"/>
                <w:lang w:val="ru-RU"/>
              </w:rPr>
              <w:t>ОПК-3.1.3. Знает механизм взаимодействия лекарственных препаратов, особенности их использования у определенных групп пациентов</w:t>
            </w:r>
            <w:r w:rsidR="007A2F08">
              <w:rPr>
                <w:rFonts w:ascii="Times New Roman" w:hAnsi="Times New Roman" w:cs="Times New Roman"/>
                <w:sz w:val="24"/>
                <w:szCs w:val="24"/>
                <w:lang w:val="ru-RU"/>
              </w:rPr>
              <w:t>;</w:t>
            </w:r>
          </w:p>
        </w:tc>
        <w:tc>
          <w:tcPr>
            <w:tcW w:w="3248" w:type="dxa"/>
            <w:vMerge w:val="restart"/>
          </w:tcPr>
          <w:p w:rsidR="00037428" w:rsidRDefault="00037428" w:rsidP="002A75D5">
            <w:pPr>
              <w:jc w:val="both"/>
              <w:rPr>
                <w:rFonts w:ascii="Times New Roman" w:hAnsi="Times New Roman" w:cs="Times New Roman"/>
                <w:b/>
                <w:sz w:val="24"/>
                <w:szCs w:val="24"/>
                <w:lang w:val="ru-RU"/>
              </w:rPr>
            </w:pPr>
            <w:r w:rsidRPr="00EA49E2">
              <w:rPr>
                <w:rFonts w:ascii="Times New Roman" w:hAnsi="Times New Roman" w:cs="Times New Roman"/>
                <w:b/>
                <w:sz w:val="24"/>
                <w:szCs w:val="24"/>
                <w:lang w:val="ru-RU"/>
              </w:rPr>
              <w:lastRenderedPageBreak/>
              <w:t>Знать</w:t>
            </w:r>
            <w:r w:rsidR="00EA49E2">
              <w:rPr>
                <w:rFonts w:ascii="Times New Roman" w:hAnsi="Times New Roman" w:cs="Times New Roman"/>
                <w:b/>
                <w:sz w:val="24"/>
                <w:szCs w:val="24"/>
                <w:lang w:val="ru-RU"/>
              </w:rPr>
              <w:t>:</w:t>
            </w:r>
          </w:p>
          <w:p w:rsidR="00EA49E2" w:rsidRPr="00037428" w:rsidRDefault="00EA49E2"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037428">
              <w:rPr>
                <w:rFonts w:ascii="Times New Roman" w:hAnsi="Times New Roman" w:cs="Times New Roman"/>
                <w:sz w:val="24"/>
                <w:szCs w:val="24"/>
                <w:lang w:val="ru-RU"/>
              </w:rPr>
              <w:t xml:space="preserve">основы законодательства в области противодействия применения допинга в спорте; </w:t>
            </w:r>
          </w:p>
          <w:p w:rsidR="00EA49E2" w:rsidRDefault="00EA49E2" w:rsidP="007A2F08">
            <w:pPr>
              <w:rPr>
                <w:rFonts w:ascii="Times New Roman" w:hAnsi="Times New Roman" w:cs="Times New Roman"/>
                <w:sz w:val="24"/>
                <w:szCs w:val="24"/>
                <w:lang w:val="ru-RU"/>
              </w:rPr>
            </w:pPr>
            <w:r>
              <w:rPr>
                <w:rFonts w:ascii="Times New Roman" w:hAnsi="Times New Roman" w:cs="Times New Roman"/>
                <w:b/>
                <w:sz w:val="24"/>
                <w:szCs w:val="24"/>
                <w:lang w:val="ru-RU"/>
              </w:rPr>
              <w:t>-</w:t>
            </w:r>
            <w:r w:rsidRPr="00037428">
              <w:rPr>
                <w:rFonts w:ascii="Times New Roman" w:hAnsi="Times New Roman" w:cs="Times New Roman"/>
                <w:sz w:val="24"/>
                <w:szCs w:val="24"/>
                <w:lang w:val="ru-RU"/>
              </w:rPr>
              <w:t>механизмы действия основных лекарственных препаратов, применяющихся в качестве допинга в спорте</w:t>
            </w:r>
          </w:p>
          <w:p w:rsidR="007A2F08" w:rsidRPr="00EA49E2" w:rsidRDefault="007A2F08" w:rsidP="007A2F08">
            <w:pPr>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037428">
              <w:rPr>
                <w:rFonts w:ascii="Times New Roman" w:hAnsi="Times New Roman" w:cs="Times New Roman"/>
                <w:sz w:val="24"/>
                <w:szCs w:val="24"/>
                <w:lang w:val="ru-RU"/>
              </w:rPr>
              <w:t xml:space="preserve">механизм взаимодействия </w:t>
            </w:r>
            <w:r w:rsidRPr="00037428">
              <w:rPr>
                <w:rFonts w:ascii="Times New Roman" w:hAnsi="Times New Roman" w:cs="Times New Roman"/>
                <w:sz w:val="24"/>
                <w:szCs w:val="24"/>
                <w:lang w:val="ru-RU"/>
              </w:rPr>
              <w:lastRenderedPageBreak/>
              <w:t>лекарственных препаратов, особенности их использования у определенных групп пациентов</w:t>
            </w:r>
            <w:r>
              <w:rPr>
                <w:rFonts w:ascii="Times New Roman" w:hAnsi="Times New Roman" w:cs="Times New Roman"/>
                <w:sz w:val="24"/>
                <w:szCs w:val="24"/>
                <w:lang w:val="ru-RU"/>
              </w:rPr>
              <w:t>;</w:t>
            </w:r>
          </w:p>
          <w:p w:rsidR="00037428" w:rsidRDefault="00037428" w:rsidP="002A75D5">
            <w:pPr>
              <w:jc w:val="both"/>
              <w:rPr>
                <w:rFonts w:ascii="Times New Roman" w:hAnsi="Times New Roman" w:cs="Times New Roman"/>
                <w:b/>
                <w:sz w:val="24"/>
                <w:szCs w:val="24"/>
                <w:lang w:val="ru-RU"/>
              </w:rPr>
            </w:pPr>
            <w:r w:rsidRPr="00EA49E2">
              <w:rPr>
                <w:rFonts w:ascii="Times New Roman" w:hAnsi="Times New Roman" w:cs="Times New Roman"/>
                <w:b/>
                <w:sz w:val="24"/>
                <w:szCs w:val="24"/>
                <w:lang w:val="ru-RU"/>
              </w:rPr>
              <w:t>Уметь</w:t>
            </w:r>
            <w:r w:rsidR="00EA49E2">
              <w:rPr>
                <w:rFonts w:ascii="Times New Roman" w:hAnsi="Times New Roman" w:cs="Times New Roman"/>
                <w:b/>
                <w:sz w:val="24"/>
                <w:szCs w:val="24"/>
                <w:lang w:val="ru-RU"/>
              </w:rPr>
              <w:t>:</w:t>
            </w:r>
          </w:p>
          <w:p w:rsidR="007A2F08" w:rsidRPr="00E50639"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противодействовать применению допинга в спорте на основе принципов врачебной этики и медицинской деонтологии;</w:t>
            </w:r>
          </w:p>
          <w:p w:rsidR="007A2F08"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w:t>
            </w:r>
            <w:r w:rsidRPr="00E50639">
              <w:rPr>
                <w:rFonts w:ascii="Times New Roman" w:hAnsi="Times New Roman" w:cs="Times New Roman"/>
                <w:sz w:val="24"/>
                <w:szCs w:val="24"/>
                <w:lang w:val="ru-RU"/>
              </w:rPr>
              <w:t>проводить санитарно-просветительскую работу среди различных групп населения;</w:t>
            </w:r>
          </w:p>
          <w:p w:rsidR="007A2F08" w:rsidRPr="00EA49E2" w:rsidRDefault="007A2F08" w:rsidP="007A2F08">
            <w:pPr>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E50639">
              <w:rPr>
                <w:rFonts w:ascii="Times New Roman" w:hAnsi="Times New Roman" w:cs="Times New Roman"/>
                <w:sz w:val="24"/>
                <w:szCs w:val="24"/>
                <w:lang w:val="ru-RU"/>
              </w:rPr>
              <w:t>выявить признаки применения допинга</w:t>
            </w:r>
            <w:r>
              <w:rPr>
                <w:rFonts w:ascii="Times New Roman" w:hAnsi="Times New Roman" w:cs="Times New Roman"/>
                <w:sz w:val="24"/>
                <w:szCs w:val="24"/>
                <w:lang w:val="ru-RU"/>
              </w:rPr>
              <w:t>;</w:t>
            </w:r>
          </w:p>
          <w:p w:rsidR="00037428" w:rsidRDefault="00037428" w:rsidP="002A75D5">
            <w:pPr>
              <w:jc w:val="both"/>
              <w:rPr>
                <w:rFonts w:ascii="Times New Roman" w:hAnsi="Times New Roman" w:cs="Times New Roman"/>
                <w:b/>
                <w:sz w:val="24"/>
                <w:szCs w:val="24"/>
                <w:lang w:val="ru-RU"/>
              </w:rPr>
            </w:pPr>
            <w:r w:rsidRPr="00EA49E2">
              <w:rPr>
                <w:rFonts w:ascii="Times New Roman" w:hAnsi="Times New Roman" w:cs="Times New Roman"/>
                <w:b/>
                <w:sz w:val="24"/>
                <w:szCs w:val="24"/>
                <w:lang w:val="ru-RU"/>
              </w:rPr>
              <w:t>Владеть</w:t>
            </w:r>
            <w:r w:rsidR="00EA49E2">
              <w:rPr>
                <w:rFonts w:ascii="Times New Roman" w:hAnsi="Times New Roman" w:cs="Times New Roman"/>
                <w:b/>
                <w:sz w:val="24"/>
                <w:szCs w:val="24"/>
                <w:lang w:val="ru-RU"/>
              </w:rPr>
              <w:t>:</w:t>
            </w:r>
            <w:r w:rsidR="007A2F08">
              <w:rPr>
                <w:rFonts w:ascii="Times New Roman" w:hAnsi="Times New Roman" w:cs="Times New Roman"/>
                <w:b/>
                <w:sz w:val="24"/>
                <w:szCs w:val="24"/>
                <w:lang w:val="ru-RU"/>
              </w:rPr>
              <w:t xml:space="preserve"> </w:t>
            </w:r>
          </w:p>
          <w:p w:rsidR="007A2F08" w:rsidRDefault="007A2F08" w:rsidP="002A75D5">
            <w:pPr>
              <w:jc w:val="both"/>
              <w:rPr>
                <w:rFonts w:ascii="Times New Roman" w:hAnsi="Times New Roman" w:cs="Times New Roman"/>
                <w:b/>
                <w:sz w:val="24"/>
                <w:szCs w:val="24"/>
                <w:lang w:val="ru-RU"/>
              </w:rPr>
            </w:pPr>
            <w:r>
              <w:rPr>
                <w:rFonts w:ascii="Times New Roman" w:hAnsi="Times New Roman" w:cs="Times New Roman"/>
                <w:b/>
                <w:sz w:val="24"/>
                <w:szCs w:val="24"/>
                <w:lang w:val="ru-RU"/>
              </w:rPr>
              <w:t>-</w:t>
            </w:r>
            <w:r w:rsidRPr="00E50639">
              <w:rPr>
                <w:rFonts w:ascii="Times New Roman" w:hAnsi="Times New Roman" w:cs="Times New Roman"/>
                <w:sz w:val="24"/>
                <w:szCs w:val="24"/>
                <w:lang w:val="ru-RU"/>
              </w:rPr>
              <w:t>навыками доступно и грамотно донести информацию о последствиях применения допинга в спорте до пациентов различных возрастных и социальных групп</w:t>
            </w:r>
          </w:p>
          <w:p w:rsidR="007A2F08" w:rsidRPr="002A75D5" w:rsidRDefault="007A2F08" w:rsidP="002A75D5">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tc>
      </w:tr>
      <w:tr w:rsidR="00037428" w:rsidRPr="00A32E2D" w:rsidTr="00037428">
        <w:trPr>
          <w:trHeight w:val="561"/>
        </w:trPr>
        <w:tc>
          <w:tcPr>
            <w:tcW w:w="675" w:type="dxa"/>
            <w:vMerge/>
          </w:tcPr>
          <w:p w:rsidR="00037428" w:rsidRPr="00451B37" w:rsidRDefault="00037428" w:rsidP="00451B37">
            <w:pPr>
              <w:pStyle w:val="a5"/>
              <w:numPr>
                <w:ilvl w:val="0"/>
                <w:numId w:val="12"/>
              </w:numPr>
              <w:rPr>
                <w:rFonts w:ascii="Times New Roman" w:hAnsi="Times New Roman" w:cs="Times New Roman"/>
                <w:sz w:val="24"/>
                <w:szCs w:val="24"/>
                <w:lang w:val="ru-RU"/>
              </w:rPr>
            </w:pPr>
          </w:p>
        </w:tc>
        <w:tc>
          <w:tcPr>
            <w:tcW w:w="2835" w:type="dxa"/>
            <w:vMerge/>
          </w:tcPr>
          <w:p w:rsidR="00037428" w:rsidRPr="00037428" w:rsidRDefault="00037428" w:rsidP="00037428">
            <w:pPr>
              <w:rPr>
                <w:rFonts w:ascii="Times New Roman" w:eastAsia="Times New Roman" w:hAnsi="Times New Roman" w:cs="Times New Roman"/>
                <w:b/>
                <w:sz w:val="24"/>
                <w:szCs w:val="24"/>
                <w:lang w:val="ru-RU"/>
              </w:rPr>
            </w:pPr>
          </w:p>
        </w:tc>
        <w:tc>
          <w:tcPr>
            <w:tcW w:w="3119" w:type="dxa"/>
            <w:tcBorders>
              <w:top w:val="single" w:sz="4" w:space="0" w:color="auto"/>
              <w:bottom w:val="single" w:sz="4" w:space="0" w:color="auto"/>
            </w:tcBorders>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3.2</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ОПК-3.2.1. Умеет противодействовать применению допинга в спорте на основе принципов врачебной этики и медицинской деонтологии;</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ОПК-3.2.2. Умеет проводить санитарно-просветительскую работу среди различных групп населения;</w:t>
            </w:r>
          </w:p>
          <w:p w:rsidR="00037428"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ОПК-3.2.3. Умеет выявить признаки применения допинга</w:t>
            </w:r>
            <w:r w:rsidR="00F90B89">
              <w:rPr>
                <w:rFonts w:ascii="Times New Roman" w:hAnsi="Times New Roman" w:cs="Times New Roman"/>
                <w:sz w:val="24"/>
                <w:szCs w:val="24"/>
                <w:lang w:val="ru-RU"/>
              </w:rPr>
              <w:t>;</w:t>
            </w:r>
          </w:p>
        </w:tc>
        <w:tc>
          <w:tcPr>
            <w:tcW w:w="3248" w:type="dxa"/>
            <w:vMerge/>
          </w:tcPr>
          <w:p w:rsidR="00037428" w:rsidRPr="002A75D5" w:rsidRDefault="00037428" w:rsidP="002A75D5">
            <w:pPr>
              <w:jc w:val="both"/>
              <w:rPr>
                <w:rFonts w:ascii="Times New Roman" w:hAnsi="Times New Roman" w:cs="Times New Roman"/>
                <w:sz w:val="24"/>
                <w:szCs w:val="24"/>
                <w:lang w:val="ru-RU"/>
              </w:rPr>
            </w:pPr>
          </w:p>
        </w:tc>
      </w:tr>
      <w:tr w:rsidR="00037428" w:rsidRPr="00A32E2D" w:rsidTr="00037428">
        <w:trPr>
          <w:trHeight w:val="299"/>
        </w:trPr>
        <w:tc>
          <w:tcPr>
            <w:tcW w:w="675" w:type="dxa"/>
            <w:vMerge/>
          </w:tcPr>
          <w:p w:rsidR="00037428" w:rsidRPr="00451B37" w:rsidRDefault="00037428" w:rsidP="00451B37">
            <w:pPr>
              <w:pStyle w:val="a5"/>
              <w:numPr>
                <w:ilvl w:val="0"/>
                <w:numId w:val="12"/>
              </w:numPr>
              <w:rPr>
                <w:rFonts w:ascii="Times New Roman" w:hAnsi="Times New Roman" w:cs="Times New Roman"/>
                <w:sz w:val="24"/>
                <w:szCs w:val="24"/>
                <w:lang w:val="ru-RU"/>
              </w:rPr>
            </w:pPr>
          </w:p>
        </w:tc>
        <w:tc>
          <w:tcPr>
            <w:tcW w:w="2835" w:type="dxa"/>
            <w:vMerge/>
          </w:tcPr>
          <w:p w:rsidR="00037428" w:rsidRPr="00037428" w:rsidRDefault="00037428" w:rsidP="00037428">
            <w:pPr>
              <w:rPr>
                <w:rFonts w:ascii="Times New Roman" w:eastAsia="Times New Roman" w:hAnsi="Times New Roman" w:cs="Times New Roman"/>
                <w:b/>
                <w:sz w:val="24"/>
                <w:szCs w:val="24"/>
                <w:lang w:val="ru-RU"/>
              </w:rPr>
            </w:pPr>
          </w:p>
        </w:tc>
        <w:tc>
          <w:tcPr>
            <w:tcW w:w="3119" w:type="dxa"/>
            <w:tcBorders>
              <w:top w:val="single" w:sz="4" w:space="0" w:color="auto"/>
            </w:tcBorders>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3.3</w:t>
            </w:r>
          </w:p>
          <w:p w:rsidR="00037428"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ОПК-3.3.1. Владеет навыками доступно и грамотно донести информацию о последствиях применения допинга в спорте до пациентов различных возрастных и социальных групп</w:t>
            </w:r>
            <w:r w:rsidR="00F90B89">
              <w:rPr>
                <w:rFonts w:ascii="Times New Roman" w:hAnsi="Times New Roman" w:cs="Times New Roman"/>
                <w:sz w:val="24"/>
                <w:szCs w:val="24"/>
                <w:lang w:val="ru-RU"/>
              </w:rPr>
              <w:t>;</w:t>
            </w:r>
          </w:p>
        </w:tc>
        <w:tc>
          <w:tcPr>
            <w:tcW w:w="3248" w:type="dxa"/>
            <w:vMerge/>
          </w:tcPr>
          <w:p w:rsidR="00037428" w:rsidRPr="002A75D5" w:rsidRDefault="00037428" w:rsidP="002A75D5">
            <w:pPr>
              <w:jc w:val="both"/>
              <w:rPr>
                <w:rFonts w:ascii="Times New Roman" w:hAnsi="Times New Roman" w:cs="Times New Roman"/>
                <w:sz w:val="24"/>
                <w:szCs w:val="24"/>
                <w:lang w:val="ru-RU"/>
              </w:rPr>
            </w:pPr>
          </w:p>
        </w:tc>
      </w:tr>
      <w:tr w:rsidR="00E50639" w:rsidRPr="00A32E2D" w:rsidTr="00E50639">
        <w:trPr>
          <w:trHeight w:val="804"/>
        </w:trPr>
        <w:tc>
          <w:tcPr>
            <w:tcW w:w="675" w:type="dxa"/>
            <w:vMerge w:val="restart"/>
          </w:tcPr>
          <w:p w:rsidR="00E50639" w:rsidRPr="00451B37" w:rsidRDefault="00E50639" w:rsidP="00451B37">
            <w:pPr>
              <w:pStyle w:val="a5"/>
              <w:numPr>
                <w:ilvl w:val="0"/>
                <w:numId w:val="12"/>
              </w:numPr>
              <w:rPr>
                <w:rFonts w:ascii="Times New Roman" w:hAnsi="Times New Roman" w:cs="Times New Roman"/>
                <w:sz w:val="24"/>
                <w:szCs w:val="24"/>
                <w:lang w:val="ru-RU"/>
              </w:rPr>
            </w:pPr>
          </w:p>
        </w:tc>
        <w:tc>
          <w:tcPr>
            <w:tcW w:w="2835" w:type="dxa"/>
            <w:vMerge w:val="restart"/>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-6</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b/>
                <w:sz w:val="24"/>
                <w:szCs w:val="24"/>
                <w:lang w:val="ru-RU"/>
              </w:rPr>
              <w:t>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w:t>
            </w:r>
          </w:p>
        </w:tc>
        <w:tc>
          <w:tcPr>
            <w:tcW w:w="3119" w:type="dxa"/>
            <w:tcBorders>
              <w:bottom w:val="single" w:sz="4" w:space="0" w:color="auto"/>
            </w:tcBorders>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-6.1</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ОПК-6.1.1. Знает методы медикаментозного и немедикаментозного лечения, медицинские показания к применению медицинских изделий при наиболее распространенных заболеваниях;</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 xml:space="preserve">ОПК-6.1.2. Знает группы </w:t>
            </w:r>
            <w:r w:rsidRPr="00E50639">
              <w:rPr>
                <w:rFonts w:ascii="Times New Roman" w:hAnsi="Times New Roman" w:cs="Times New Roman"/>
                <w:sz w:val="24"/>
                <w:szCs w:val="24"/>
                <w:lang w:val="ru-RU"/>
              </w:rPr>
              <w:lastRenderedPageBreak/>
              <w:t>лекарственных противопоказания к назначению; совместимость, возможные осложнения, побочные действия, нежелательные реакции, в том числе серьезные и непредвиденные;</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ОПК-6.1.3. Знает особенности оказания медицинской помощи в неотложных формах</w:t>
            </w:r>
            <w:r w:rsidR="00F90B89">
              <w:rPr>
                <w:rFonts w:ascii="Times New Roman" w:hAnsi="Times New Roman" w:cs="Times New Roman"/>
                <w:sz w:val="24"/>
                <w:szCs w:val="24"/>
                <w:lang w:val="ru-RU"/>
              </w:rPr>
              <w:t>;</w:t>
            </w:r>
          </w:p>
        </w:tc>
        <w:tc>
          <w:tcPr>
            <w:tcW w:w="3248" w:type="dxa"/>
            <w:vMerge w:val="restart"/>
          </w:tcPr>
          <w:p w:rsidR="00E50639" w:rsidRDefault="00E50639" w:rsidP="00451B37">
            <w:pPr>
              <w:jc w:val="both"/>
              <w:rPr>
                <w:rFonts w:ascii="Times New Roman" w:hAnsi="Times New Roman" w:cs="Times New Roman"/>
                <w:b/>
                <w:sz w:val="24"/>
                <w:szCs w:val="24"/>
                <w:lang w:val="ru-RU"/>
              </w:rPr>
            </w:pPr>
            <w:r w:rsidRPr="007A2F08">
              <w:rPr>
                <w:rFonts w:ascii="Times New Roman" w:hAnsi="Times New Roman" w:cs="Times New Roman"/>
                <w:b/>
                <w:sz w:val="24"/>
                <w:szCs w:val="24"/>
                <w:lang w:val="ru-RU"/>
              </w:rPr>
              <w:lastRenderedPageBreak/>
              <w:t>Знать</w:t>
            </w:r>
            <w:r w:rsidR="007A2F08">
              <w:rPr>
                <w:rFonts w:ascii="Times New Roman" w:hAnsi="Times New Roman" w:cs="Times New Roman"/>
                <w:b/>
                <w:sz w:val="24"/>
                <w:szCs w:val="24"/>
                <w:lang w:val="ru-RU"/>
              </w:rPr>
              <w:t xml:space="preserve">: </w:t>
            </w:r>
          </w:p>
          <w:p w:rsidR="007A2F08" w:rsidRPr="00E50639"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w:t>
            </w:r>
            <w:r w:rsidRPr="00E50639">
              <w:rPr>
                <w:rFonts w:ascii="Times New Roman" w:hAnsi="Times New Roman" w:cs="Times New Roman"/>
                <w:sz w:val="24"/>
                <w:szCs w:val="24"/>
                <w:lang w:val="ru-RU"/>
              </w:rPr>
              <w:t xml:space="preserve"> методы медикаментозного и немедикаментозного лечения, медицинские показания к применению медицинских изделий при наиболее распространенных заболеваниях;</w:t>
            </w:r>
          </w:p>
          <w:p w:rsidR="007A2F08"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группы лекарственных противопоказания к назначению;</w:t>
            </w:r>
          </w:p>
          <w:p w:rsidR="007A2F08" w:rsidRPr="007A2F08" w:rsidRDefault="007A2F08" w:rsidP="007A2F08">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w:t>
            </w:r>
            <w:r w:rsidRPr="00E50639">
              <w:rPr>
                <w:rFonts w:ascii="Times New Roman" w:hAnsi="Times New Roman" w:cs="Times New Roman"/>
                <w:sz w:val="24"/>
                <w:szCs w:val="24"/>
                <w:lang w:val="ru-RU"/>
              </w:rPr>
              <w:t>особенности оказания медицинской помощи в неотложных формах</w:t>
            </w:r>
            <w:r>
              <w:rPr>
                <w:rFonts w:ascii="Times New Roman" w:hAnsi="Times New Roman" w:cs="Times New Roman"/>
                <w:sz w:val="24"/>
                <w:szCs w:val="24"/>
                <w:lang w:val="ru-RU"/>
              </w:rPr>
              <w:t>;</w:t>
            </w:r>
          </w:p>
          <w:p w:rsidR="00E50639" w:rsidRDefault="00E50639" w:rsidP="007A2F08">
            <w:pPr>
              <w:rPr>
                <w:rFonts w:ascii="Times New Roman" w:hAnsi="Times New Roman" w:cs="Times New Roman"/>
                <w:b/>
                <w:sz w:val="24"/>
                <w:szCs w:val="24"/>
                <w:lang w:val="ru-RU"/>
              </w:rPr>
            </w:pPr>
            <w:r w:rsidRPr="007A2F08">
              <w:rPr>
                <w:rFonts w:ascii="Times New Roman" w:hAnsi="Times New Roman" w:cs="Times New Roman"/>
                <w:b/>
                <w:sz w:val="24"/>
                <w:szCs w:val="24"/>
                <w:lang w:val="ru-RU"/>
              </w:rPr>
              <w:t>Уметь</w:t>
            </w:r>
            <w:r w:rsidR="007A2F08">
              <w:rPr>
                <w:rFonts w:ascii="Times New Roman" w:hAnsi="Times New Roman" w:cs="Times New Roman"/>
                <w:b/>
                <w:sz w:val="24"/>
                <w:szCs w:val="24"/>
                <w:lang w:val="ru-RU"/>
              </w:rPr>
              <w:t>:</w:t>
            </w:r>
          </w:p>
          <w:p w:rsidR="007A2F08" w:rsidRPr="00E50639"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 xml:space="preserve">определять объем и последовательность предполагаемых мероприятий по лечению детей и взрослых с наиболее распространенными заболеваниями в соответствии с порядками оказания медицинской помощи, клиническими рекомендациями, с учетом стандартов медицинской помощи; </w:t>
            </w:r>
          </w:p>
          <w:p w:rsidR="007A2F08" w:rsidRPr="00E50639"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контролировать эффективность и безопасность; немедикаментозных и медикаментозных методов лечения, предотвращать или устранять осложнения, побочные действия, нежелательные реакции, в том числе непредвиденные, возникшие в результате диагностических или лечебных манипуляций, применения лекарственных препаратов и(или) медицинских изделий, немедикаментозного лечения;</w:t>
            </w:r>
          </w:p>
          <w:p w:rsidR="007A2F08" w:rsidRPr="007A2F08" w:rsidRDefault="007A2F08" w:rsidP="007A2F08">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корректировать тактику лечения с учетом полученной информации о состоянии здоровья и эффективности лечения</w:t>
            </w:r>
            <w:r>
              <w:rPr>
                <w:rFonts w:ascii="Times New Roman" w:hAnsi="Times New Roman" w:cs="Times New Roman"/>
                <w:sz w:val="24"/>
                <w:szCs w:val="24"/>
                <w:lang w:val="ru-RU"/>
              </w:rPr>
              <w:t>;</w:t>
            </w:r>
          </w:p>
          <w:p w:rsidR="00E50639" w:rsidRDefault="00E50639" w:rsidP="00451B37">
            <w:pPr>
              <w:jc w:val="both"/>
              <w:rPr>
                <w:rFonts w:ascii="Times New Roman" w:hAnsi="Times New Roman" w:cs="Times New Roman"/>
                <w:b/>
                <w:sz w:val="24"/>
                <w:szCs w:val="24"/>
                <w:lang w:val="ru-RU"/>
              </w:rPr>
            </w:pPr>
            <w:r w:rsidRPr="007A2F08">
              <w:rPr>
                <w:rFonts w:ascii="Times New Roman" w:hAnsi="Times New Roman" w:cs="Times New Roman"/>
                <w:b/>
                <w:sz w:val="24"/>
                <w:szCs w:val="24"/>
                <w:lang w:val="ru-RU"/>
              </w:rPr>
              <w:t>Владеть</w:t>
            </w:r>
            <w:r w:rsidR="007A2F08">
              <w:rPr>
                <w:rFonts w:ascii="Times New Roman" w:hAnsi="Times New Roman" w:cs="Times New Roman"/>
                <w:b/>
                <w:sz w:val="24"/>
                <w:szCs w:val="24"/>
                <w:lang w:val="ru-RU"/>
              </w:rPr>
              <w:t>:</w:t>
            </w:r>
          </w:p>
          <w:p w:rsidR="007A2F08" w:rsidRDefault="007A2F08" w:rsidP="007A2F08">
            <w:pPr>
              <w:rPr>
                <w:rFonts w:ascii="Times New Roman" w:hAnsi="Times New Roman" w:cs="Times New Roman"/>
                <w:b/>
                <w:sz w:val="24"/>
                <w:szCs w:val="24"/>
                <w:lang w:val="ru-RU"/>
              </w:rPr>
            </w:pPr>
            <w:r>
              <w:rPr>
                <w:rFonts w:ascii="Times New Roman" w:hAnsi="Times New Roman" w:cs="Times New Roman"/>
                <w:b/>
                <w:sz w:val="24"/>
                <w:szCs w:val="24"/>
                <w:lang w:val="ru-RU"/>
              </w:rPr>
              <w:t>-</w:t>
            </w:r>
            <w:r w:rsidRPr="00E50639">
              <w:rPr>
                <w:rFonts w:ascii="Times New Roman" w:hAnsi="Times New Roman" w:cs="Times New Roman"/>
                <w:sz w:val="24"/>
                <w:szCs w:val="24"/>
                <w:lang w:val="ru-RU"/>
              </w:rPr>
              <w:t xml:space="preserve">практическим опытом разработки плана лечения детей и взрослых с наиболее распространенными заболеваниями в </w:t>
            </w:r>
            <w:r w:rsidRPr="00E50639">
              <w:rPr>
                <w:rFonts w:ascii="Times New Roman" w:hAnsi="Times New Roman" w:cs="Times New Roman"/>
                <w:sz w:val="24"/>
                <w:szCs w:val="24"/>
                <w:lang w:val="ru-RU"/>
              </w:rPr>
              <w:lastRenderedPageBreak/>
              <w:t>соответствии с действующими порядками оказания медицинской помощи, клиническими рекомендациями;</w:t>
            </w:r>
          </w:p>
          <w:p w:rsidR="007A2F08" w:rsidRPr="007A2F08"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w:t>
            </w:r>
            <w:r w:rsidRPr="00E5063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E50639">
              <w:rPr>
                <w:rFonts w:ascii="Times New Roman" w:hAnsi="Times New Roman" w:cs="Times New Roman"/>
                <w:sz w:val="24"/>
                <w:szCs w:val="24"/>
                <w:lang w:val="ru-RU"/>
              </w:rPr>
              <w:t xml:space="preserve">практическим опытом подбора и назначения лекарственных препаратов, немедикаментозного лечения с учетом стандартов медицинской помощи; </w:t>
            </w:r>
          </w:p>
          <w:p w:rsidR="007A2F08" w:rsidRPr="002A75D5"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практическим опытом оценки эффективности и безопасности применения лекарственных препаратов, медицинских изделий и немедикаментозного лечения, профилактики и лечения осложнений, побочных действий, нежелательных реакций</w:t>
            </w:r>
            <w:r>
              <w:rPr>
                <w:rFonts w:ascii="Times New Roman" w:hAnsi="Times New Roman" w:cs="Times New Roman"/>
                <w:sz w:val="24"/>
                <w:szCs w:val="24"/>
                <w:lang w:val="ru-RU"/>
              </w:rPr>
              <w:t>;</w:t>
            </w:r>
          </w:p>
        </w:tc>
      </w:tr>
      <w:tr w:rsidR="00E50639" w:rsidRPr="00A32E2D" w:rsidTr="00E50639">
        <w:trPr>
          <w:trHeight w:val="1103"/>
        </w:trPr>
        <w:tc>
          <w:tcPr>
            <w:tcW w:w="675" w:type="dxa"/>
            <w:vMerge/>
          </w:tcPr>
          <w:p w:rsidR="00E50639" w:rsidRPr="00451B37" w:rsidRDefault="00E50639" w:rsidP="00451B37">
            <w:pPr>
              <w:pStyle w:val="a5"/>
              <w:numPr>
                <w:ilvl w:val="0"/>
                <w:numId w:val="12"/>
              </w:numPr>
              <w:rPr>
                <w:rFonts w:ascii="Times New Roman" w:hAnsi="Times New Roman" w:cs="Times New Roman"/>
                <w:sz w:val="24"/>
                <w:szCs w:val="24"/>
                <w:lang w:val="ru-RU"/>
              </w:rPr>
            </w:pPr>
          </w:p>
        </w:tc>
        <w:tc>
          <w:tcPr>
            <w:tcW w:w="2835" w:type="dxa"/>
            <w:vMerge/>
          </w:tcPr>
          <w:p w:rsidR="00E50639" w:rsidRPr="00E50639" w:rsidRDefault="00E50639" w:rsidP="00E50639">
            <w:pPr>
              <w:rPr>
                <w:rFonts w:ascii="Times New Roman" w:hAnsi="Times New Roman" w:cs="Times New Roman"/>
                <w:b/>
                <w:sz w:val="24"/>
                <w:szCs w:val="24"/>
                <w:lang w:val="ru-RU"/>
              </w:rPr>
            </w:pPr>
          </w:p>
        </w:tc>
        <w:tc>
          <w:tcPr>
            <w:tcW w:w="3119" w:type="dxa"/>
            <w:tcBorders>
              <w:top w:val="single" w:sz="4" w:space="0" w:color="auto"/>
              <w:bottom w:val="single" w:sz="4" w:space="0" w:color="auto"/>
            </w:tcBorders>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6.2</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 xml:space="preserve">ОПК-6.2.1. Умеет определять объем и последовательность предполагаемых мероприятий по лечению детей и взрослых с наиболее распространенными заболеваниями в соответствии с порядками оказания медицинской помощи, клиническими рекомендациями, с учетом стандартов медицинской помощи; </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 xml:space="preserve">ОПК-6.2.2. Умеет контролировать эффективность и безопасность; немедикаментозных и медикаментозных методов лечения, предотвращать или устранять осложнения, побочные действия, нежелательные реакции, в том числе непредвиденные, возникшие в результате диагностических или лечебных манипуляций, применения лекарственных препаратов и(или) медицинских изделий, </w:t>
            </w:r>
            <w:r w:rsidRPr="00E50639">
              <w:rPr>
                <w:rFonts w:ascii="Times New Roman" w:hAnsi="Times New Roman" w:cs="Times New Roman"/>
                <w:sz w:val="24"/>
                <w:szCs w:val="24"/>
                <w:lang w:val="ru-RU"/>
              </w:rPr>
              <w:lastRenderedPageBreak/>
              <w:t>немедикаментозного лечения;</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ОП-6.2.3. Умеет корректировать тактику лечения с учетом полученной информации о состоянии здоровья и эффективности лечения</w:t>
            </w:r>
            <w:r w:rsidR="007A2F08">
              <w:rPr>
                <w:rFonts w:ascii="Times New Roman" w:hAnsi="Times New Roman" w:cs="Times New Roman"/>
                <w:sz w:val="24"/>
                <w:szCs w:val="24"/>
                <w:lang w:val="ru-RU"/>
              </w:rPr>
              <w:t>;</w:t>
            </w:r>
          </w:p>
        </w:tc>
        <w:tc>
          <w:tcPr>
            <w:tcW w:w="3248" w:type="dxa"/>
            <w:vMerge/>
          </w:tcPr>
          <w:p w:rsidR="00E50639" w:rsidRPr="002A75D5" w:rsidRDefault="00E50639" w:rsidP="00451B37">
            <w:pPr>
              <w:jc w:val="both"/>
              <w:rPr>
                <w:rFonts w:ascii="Times New Roman" w:hAnsi="Times New Roman" w:cs="Times New Roman"/>
                <w:sz w:val="24"/>
                <w:szCs w:val="24"/>
                <w:lang w:val="ru-RU"/>
              </w:rPr>
            </w:pPr>
          </w:p>
        </w:tc>
      </w:tr>
      <w:tr w:rsidR="00E50639" w:rsidRPr="00A32E2D" w:rsidTr="00E50639">
        <w:trPr>
          <w:trHeight w:val="842"/>
        </w:trPr>
        <w:tc>
          <w:tcPr>
            <w:tcW w:w="675" w:type="dxa"/>
            <w:vMerge/>
          </w:tcPr>
          <w:p w:rsidR="00E50639" w:rsidRPr="00451B37" w:rsidRDefault="00E50639" w:rsidP="00451B37">
            <w:pPr>
              <w:pStyle w:val="a5"/>
              <w:numPr>
                <w:ilvl w:val="0"/>
                <w:numId w:val="12"/>
              </w:numPr>
              <w:rPr>
                <w:rFonts w:ascii="Times New Roman" w:hAnsi="Times New Roman" w:cs="Times New Roman"/>
                <w:sz w:val="24"/>
                <w:szCs w:val="24"/>
                <w:lang w:val="ru-RU"/>
              </w:rPr>
            </w:pPr>
          </w:p>
        </w:tc>
        <w:tc>
          <w:tcPr>
            <w:tcW w:w="2835" w:type="dxa"/>
            <w:vMerge/>
          </w:tcPr>
          <w:p w:rsidR="00E50639" w:rsidRPr="00E50639" w:rsidRDefault="00E50639" w:rsidP="00E50639">
            <w:pPr>
              <w:rPr>
                <w:rFonts w:ascii="Times New Roman" w:hAnsi="Times New Roman" w:cs="Times New Roman"/>
                <w:b/>
                <w:sz w:val="24"/>
                <w:szCs w:val="24"/>
                <w:lang w:val="ru-RU"/>
              </w:rPr>
            </w:pPr>
          </w:p>
        </w:tc>
        <w:tc>
          <w:tcPr>
            <w:tcW w:w="3119" w:type="dxa"/>
            <w:tcBorders>
              <w:top w:val="single" w:sz="4" w:space="0" w:color="auto"/>
            </w:tcBorders>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-6.3</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ОПК-6.3.1. Владеет практическим опытом разработки плана лечения детей и взрослых с наиболее распространенными заболеваниями в соответствии с действующими порядками оказания медицинской помощи, клиническими рекомендациями;</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 xml:space="preserve">ОПК-6.3.2. Владеет практическим опытом подбора и назначения лекарственных препаратов, немедикаментозного лечения с учетом стандартов медицинской помощи; </w:t>
            </w:r>
          </w:p>
          <w:p w:rsidR="00E50639" w:rsidRPr="00E50639" w:rsidRDefault="007A2F08" w:rsidP="007A2F08">
            <w:pPr>
              <w:rPr>
                <w:rFonts w:ascii="Times New Roman" w:hAnsi="Times New Roman" w:cs="Times New Roman"/>
                <w:b/>
                <w:sz w:val="24"/>
                <w:szCs w:val="24"/>
                <w:lang w:val="ru-RU"/>
              </w:rPr>
            </w:pPr>
            <w:r>
              <w:rPr>
                <w:rFonts w:ascii="Times New Roman" w:hAnsi="Times New Roman" w:cs="Times New Roman"/>
                <w:sz w:val="24"/>
                <w:szCs w:val="24"/>
                <w:lang w:val="ru-RU"/>
              </w:rPr>
              <w:t>ОПК-6.3.3.</w:t>
            </w:r>
            <w:r w:rsidR="00E50639" w:rsidRPr="00E50639">
              <w:rPr>
                <w:rFonts w:ascii="Times New Roman" w:hAnsi="Times New Roman" w:cs="Times New Roman"/>
                <w:sz w:val="24"/>
                <w:szCs w:val="24"/>
                <w:lang w:val="ru-RU"/>
              </w:rPr>
              <w:t>Владеет практическим опытом оценки эффективности и безопасности применения лекарственных препаратов, медицинских изделий и немедикаментозного лечения, профилактики и лечения осложнений, побочных действий, нежелательных реакций</w:t>
            </w:r>
            <w:r>
              <w:rPr>
                <w:rFonts w:ascii="Times New Roman" w:hAnsi="Times New Roman" w:cs="Times New Roman"/>
                <w:sz w:val="24"/>
                <w:szCs w:val="24"/>
                <w:lang w:val="ru-RU"/>
              </w:rPr>
              <w:t>;</w:t>
            </w:r>
          </w:p>
        </w:tc>
        <w:tc>
          <w:tcPr>
            <w:tcW w:w="3248" w:type="dxa"/>
            <w:vMerge/>
          </w:tcPr>
          <w:p w:rsidR="00E50639" w:rsidRPr="002A75D5" w:rsidRDefault="00E50639" w:rsidP="00451B37">
            <w:pPr>
              <w:jc w:val="both"/>
              <w:rPr>
                <w:rFonts w:ascii="Times New Roman" w:hAnsi="Times New Roman" w:cs="Times New Roman"/>
                <w:sz w:val="24"/>
                <w:szCs w:val="24"/>
                <w:lang w:val="ru-RU"/>
              </w:rPr>
            </w:pPr>
          </w:p>
        </w:tc>
      </w:tr>
    </w:tbl>
    <w:p w:rsidR="00660A55" w:rsidRPr="00D67544" w:rsidRDefault="00660A55" w:rsidP="007A2F08">
      <w:pPr>
        <w:pStyle w:val="a5"/>
        <w:numPr>
          <w:ilvl w:val="0"/>
          <w:numId w:val="1"/>
        </w:numPr>
        <w:ind w:left="284" w:right="-142" w:hanging="284"/>
        <w:jc w:val="left"/>
        <w:rPr>
          <w:rFonts w:ascii="Times New Roman" w:hAnsi="Times New Roman" w:cs="Times New Roman"/>
          <w:color w:val="000000" w:themeColor="text1"/>
          <w:sz w:val="24"/>
          <w:szCs w:val="24"/>
          <w:lang w:val="ru-RU"/>
        </w:rPr>
      </w:pPr>
      <w:r w:rsidRPr="00D67544">
        <w:rPr>
          <w:rFonts w:ascii="Times New Roman" w:hAnsi="Times New Roman" w:cs="Times New Roman"/>
          <w:color w:val="000000" w:themeColor="text1"/>
          <w:sz w:val="24"/>
          <w:szCs w:val="24"/>
          <w:lang w:val="ru-RU"/>
        </w:rPr>
        <w:t>процедуры оценивания знаний, умений, навыков и уровня сформированности компетенций в рамках конкретных дисциплин и практик;</w:t>
      </w:r>
    </w:p>
    <w:p w:rsidR="00660A55" w:rsidRPr="00D67544" w:rsidRDefault="00660A55" w:rsidP="007A2F08">
      <w:pPr>
        <w:pStyle w:val="a5"/>
        <w:numPr>
          <w:ilvl w:val="0"/>
          <w:numId w:val="1"/>
        </w:numPr>
        <w:ind w:left="284" w:right="-142" w:hanging="284"/>
        <w:jc w:val="left"/>
        <w:rPr>
          <w:rFonts w:ascii="Times New Roman" w:hAnsi="Times New Roman" w:cs="Times New Roman"/>
          <w:color w:val="000000" w:themeColor="text1"/>
          <w:sz w:val="24"/>
          <w:szCs w:val="24"/>
          <w:lang w:val="ru-RU"/>
        </w:rPr>
      </w:pPr>
      <w:r w:rsidRPr="00D67544">
        <w:rPr>
          <w:rFonts w:ascii="Times New Roman" w:hAnsi="Times New Roman" w:cs="Times New Roman"/>
          <w:color w:val="000000" w:themeColor="text1"/>
          <w:sz w:val="24"/>
          <w:szCs w:val="24"/>
          <w:lang w:val="ru-RU"/>
        </w:rPr>
        <w:t>типовые контрольные задания или иные материалы, необходимые для оценки знаний, умений, навыков и уровня сформированности компетенций в рамках конкретных дисциплин и практик.</w:t>
      </w:r>
    </w:p>
    <w:p w:rsidR="00660A55" w:rsidRPr="00D67544" w:rsidRDefault="00660A55" w:rsidP="007A2F08">
      <w:pPr>
        <w:ind w:right="-142"/>
        <w:rPr>
          <w:rFonts w:ascii="Times New Roman" w:hAnsi="Times New Roman" w:cs="Times New Roman"/>
          <w:color w:val="000000" w:themeColor="text1"/>
          <w:sz w:val="24"/>
          <w:szCs w:val="24"/>
          <w:lang w:val="ru-RU"/>
        </w:rPr>
      </w:pPr>
      <w:r w:rsidRPr="00D67544">
        <w:rPr>
          <w:rFonts w:ascii="Times New Roman" w:hAnsi="Times New Roman" w:cs="Times New Roman"/>
          <w:color w:val="000000" w:themeColor="text1"/>
          <w:sz w:val="24"/>
          <w:szCs w:val="24"/>
          <w:lang w:val="ru-RU"/>
        </w:rPr>
        <w:lastRenderedPageBreak/>
        <w:t>– комплект компетентностно-ориентированных тестовых заданий, разрабатываемый по дисциплинам (модулям) всех циклов учебного плана;</w:t>
      </w:r>
    </w:p>
    <w:p w:rsidR="00D434EE" w:rsidRDefault="00660A55" w:rsidP="007A2F08">
      <w:pPr>
        <w:ind w:right="-142"/>
        <w:rPr>
          <w:rFonts w:ascii="Times New Roman" w:hAnsi="Times New Roman" w:cs="Times New Roman"/>
          <w:sz w:val="24"/>
          <w:szCs w:val="24"/>
          <w:lang w:val="ru-RU"/>
        </w:rPr>
      </w:pPr>
      <w:r w:rsidRPr="00D67544">
        <w:rPr>
          <w:rFonts w:ascii="Times New Roman" w:hAnsi="Times New Roman" w:cs="Times New Roman"/>
          <w:color w:val="000000" w:themeColor="text1"/>
          <w:sz w:val="24"/>
          <w:szCs w:val="24"/>
          <w:lang w:val="ru-RU"/>
        </w:rPr>
        <w:t>– комплекты оце</w:t>
      </w:r>
      <w:r w:rsidRPr="006C5321">
        <w:rPr>
          <w:rFonts w:ascii="Times New Roman" w:hAnsi="Times New Roman" w:cs="Times New Roman"/>
          <w:sz w:val="24"/>
          <w:szCs w:val="24"/>
          <w:lang w:val="ru-RU"/>
        </w:rPr>
        <w:t>ночных средств</w:t>
      </w:r>
      <w:r w:rsidRPr="000A2950">
        <w:rPr>
          <w:rFonts w:ascii="Times New Roman" w:hAnsi="Times New Roman" w:cs="Times New Roman"/>
          <w:color w:val="FF0000"/>
          <w:sz w:val="24"/>
          <w:szCs w:val="24"/>
          <w:lang w:val="ru-RU"/>
        </w:rPr>
        <w:t>.</w:t>
      </w:r>
    </w:p>
    <w:p w:rsidR="00D434EE" w:rsidRDefault="00D434EE" w:rsidP="007A2F08">
      <w:pPr>
        <w:ind w:right="-142" w:firstLine="720"/>
        <w:rPr>
          <w:rFonts w:ascii="Times New Roman" w:hAnsi="Times New Roman" w:cs="Times New Roman"/>
          <w:sz w:val="24"/>
          <w:szCs w:val="24"/>
          <w:lang w:val="ru-RU"/>
        </w:rPr>
      </w:pPr>
    </w:p>
    <w:p w:rsidR="00660A55" w:rsidRPr="006C5321" w:rsidRDefault="00660A55" w:rsidP="007A2F08">
      <w:pPr>
        <w:ind w:right="-142" w:firstLine="720"/>
        <w:rPr>
          <w:rFonts w:ascii="Times New Roman" w:hAnsi="Times New Roman" w:cs="Times New Roman"/>
          <w:sz w:val="24"/>
          <w:szCs w:val="24"/>
          <w:lang w:val="ru-RU"/>
        </w:rPr>
      </w:pPr>
      <w:r w:rsidRPr="006C5321">
        <w:rPr>
          <w:rFonts w:ascii="Times New Roman" w:hAnsi="Times New Roman" w:cs="Times New Roman"/>
          <w:sz w:val="24"/>
          <w:szCs w:val="24"/>
          <w:lang w:val="ru-RU"/>
        </w:rPr>
        <w:t>Каждое применяемое</w:t>
      </w:r>
      <w:r w:rsidR="00C55AB3">
        <w:rPr>
          <w:rFonts w:ascii="Times New Roman" w:hAnsi="Times New Roman" w:cs="Times New Roman"/>
          <w:sz w:val="24"/>
          <w:szCs w:val="24"/>
          <w:lang w:val="ru-RU"/>
        </w:rPr>
        <w:t xml:space="preserve"> </w:t>
      </w:r>
      <w:r w:rsidRPr="006C5321">
        <w:rPr>
          <w:rFonts w:ascii="Times New Roman" w:hAnsi="Times New Roman" w:cs="Times New Roman"/>
          <w:sz w:val="24"/>
          <w:szCs w:val="24"/>
          <w:lang w:val="ru-RU"/>
        </w:rPr>
        <w:t>оценочное средства должно сопровождаться описанием показателей и критериев оценивания компетенций или результатов</w:t>
      </w:r>
      <w:r w:rsidR="00C55AB3">
        <w:rPr>
          <w:rFonts w:ascii="Times New Roman" w:hAnsi="Times New Roman" w:cs="Times New Roman"/>
          <w:sz w:val="24"/>
          <w:szCs w:val="24"/>
          <w:lang w:val="ru-RU"/>
        </w:rPr>
        <w:t xml:space="preserve"> </w:t>
      </w:r>
      <w:r w:rsidRPr="006C5321">
        <w:rPr>
          <w:rFonts w:ascii="Times New Roman" w:hAnsi="Times New Roman" w:cs="Times New Roman"/>
          <w:sz w:val="24"/>
          <w:szCs w:val="24"/>
          <w:lang w:val="ru-RU"/>
        </w:rPr>
        <w:t>обучения по дисциплине (модулю) или практике.</w:t>
      </w:r>
    </w:p>
    <w:p w:rsidR="002B4A40" w:rsidRDefault="002B4A40" w:rsidP="007C5C63">
      <w:pPr>
        <w:jc w:val="both"/>
        <w:rPr>
          <w:rFonts w:ascii="Times New Roman" w:hAnsi="Times New Roman" w:cs="Times New Roman"/>
          <w:b/>
          <w:sz w:val="24"/>
          <w:szCs w:val="24"/>
          <w:lang w:val="ru-RU"/>
        </w:rPr>
      </w:pPr>
    </w:p>
    <w:p w:rsidR="00D24EBE" w:rsidRPr="009150D2" w:rsidRDefault="00D24EBE" w:rsidP="001211EC">
      <w:pPr>
        <w:pStyle w:val="1"/>
        <w:numPr>
          <w:ilvl w:val="0"/>
          <w:numId w:val="8"/>
        </w:numPr>
        <w:tabs>
          <w:tab w:val="left" w:pos="284"/>
        </w:tabs>
        <w:ind w:left="0" w:firstLine="0"/>
        <w:jc w:val="both"/>
        <w:rPr>
          <w:rFonts w:ascii="Times New Roman" w:hAnsi="Times New Roman"/>
          <w:b/>
          <w:szCs w:val="24"/>
        </w:rPr>
      </w:pPr>
      <w:r w:rsidRPr="009150D2">
        <w:rPr>
          <w:rFonts w:ascii="Times New Roman" w:hAnsi="Times New Roman"/>
          <w:b/>
          <w:szCs w:val="24"/>
        </w:rPr>
        <w:t>ОЦЕНОЧНЫЕ СРЕДСТВА ДЛЯ ПРОВЕДЕНИЯ АТТЕСТАЦИИ ПОДИСЦИПЛИНЕ</w:t>
      </w:r>
    </w:p>
    <w:p w:rsidR="00D36DE4" w:rsidRDefault="00D36DE4" w:rsidP="00AB034D">
      <w:pPr>
        <w:jc w:val="both"/>
        <w:rPr>
          <w:rFonts w:ascii="Times New Roman" w:hAnsi="Times New Roman" w:cs="Times New Roman"/>
          <w:b/>
          <w:sz w:val="24"/>
          <w:szCs w:val="24"/>
          <w:u w:val="single"/>
          <w:lang w:val="ru-RU"/>
        </w:rPr>
        <w:sectPr w:rsidR="00D36DE4" w:rsidSect="00870C3F">
          <w:headerReference w:type="default" r:id="rId7"/>
          <w:pgSz w:w="11930" w:h="16850"/>
          <w:pgMar w:top="1134" w:right="851" w:bottom="1134" w:left="1418" w:header="567" w:footer="567" w:gutter="0"/>
          <w:cols w:space="720"/>
          <w:docGrid w:linePitch="299"/>
        </w:sectPr>
      </w:pPr>
    </w:p>
    <w:p w:rsidR="00D434EE" w:rsidRDefault="00D434EE" w:rsidP="00AB034D">
      <w:pPr>
        <w:jc w:val="both"/>
        <w:rPr>
          <w:rFonts w:ascii="Times New Roman" w:hAnsi="Times New Roman" w:cs="Times New Roman"/>
          <w:sz w:val="24"/>
          <w:szCs w:val="24"/>
          <w:lang w:val="ru-RU"/>
        </w:rPr>
        <w:sectPr w:rsidR="00D434EE" w:rsidSect="00D36DE4">
          <w:type w:val="continuous"/>
          <w:pgSz w:w="11930" w:h="16850"/>
          <w:pgMar w:top="1134" w:right="851" w:bottom="1134" w:left="1418" w:header="567" w:footer="567" w:gutter="0"/>
          <w:cols w:space="720"/>
          <w:docGrid w:linePitch="299"/>
        </w:sectPr>
      </w:pPr>
    </w:p>
    <w:p w:rsidR="00D36DE4" w:rsidRPr="00D36DE4" w:rsidRDefault="00D36DE4" w:rsidP="00D36DE4">
      <w:pPr>
        <w:pStyle w:val="af4"/>
        <w:jc w:val="both"/>
        <w:rPr>
          <w:rFonts w:ascii="Times New Roman" w:hAnsi="Times New Roman"/>
          <w:b/>
          <w:lang w:val="ru-RU"/>
        </w:rPr>
      </w:pPr>
      <w:r w:rsidRPr="00D36DE4">
        <w:rPr>
          <w:rFonts w:ascii="Times New Roman" w:hAnsi="Times New Roman"/>
          <w:b/>
          <w:lang w:val="ru-RU"/>
        </w:rPr>
        <w:lastRenderedPageBreak/>
        <w:t>2.1 Оценочные средства для проведения текущей аттестации по дисциплине</w:t>
      </w:r>
    </w:p>
    <w:p w:rsidR="00D36DE4" w:rsidRPr="00D36DE4" w:rsidRDefault="00D36DE4" w:rsidP="00D36DE4">
      <w:pPr>
        <w:pStyle w:val="af4"/>
        <w:jc w:val="both"/>
        <w:rPr>
          <w:rFonts w:ascii="Times New Roman" w:hAnsi="Times New Roman"/>
          <w:lang w:val="ru-RU"/>
        </w:rPr>
        <w:sectPr w:rsidR="00D36DE4" w:rsidRPr="00D36DE4" w:rsidSect="00D36DE4">
          <w:type w:val="continuous"/>
          <w:pgSz w:w="11930" w:h="16850"/>
          <w:pgMar w:top="1134" w:right="851" w:bottom="1134" w:left="1418" w:header="567" w:footer="567" w:gutter="0"/>
          <w:cols w:space="720"/>
          <w:docGrid w:linePitch="299"/>
        </w:sectPr>
      </w:pPr>
      <w:r w:rsidRPr="00D36DE4">
        <w:rPr>
          <w:rFonts w:ascii="Times New Roman" w:hAnsi="Times New Roman"/>
          <w:lang w:val="ru-RU"/>
        </w:rPr>
        <w:t xml:space="preserve">Текущая аттестация включает следующие типы заданий: тестирование, решение ситуационных задач, собеседование по контрольным вопросам, </w:t>
      </w:r>
    </w:p>
    <w:p w:rsidR="00D36DE4" w:rsidRPr="00D36DE4" w:rsidRDefault="00D36DE4" w:rsidP="00D36DE4">
      <w:pPr>
        <w:pStyle w:val="af4"/>
        <w:jc w:val="both"/>
        <w:rPr>
          <w:rFonts w:ascii="Times New Roman" w:hAnsi="Times New Roman"/>
          <w:lang w:val="ru-RU"/>
        </w:rPr>
      </w:pPr>
      <w:r w:rsidRPr="00D36DE4">
        <w:rPr>
          <w:rFonts w:ascii="Times New Roman" w:hAnsi="Times New Roman"/>
          <w:lang w:val="ru-RU"/>
        </w:rPr>
        <w:lastRenderedPageBreak/>
        <w:t>подготовка доклада.</w:t>
      </w:r>
    </w:p>
    <w:p w:rsidR="00D434EE" w:rsidRPr="00D36DE4" w:rsidRDefault="00D434EE" w:rsidP="00660A55">
      <w:pPr>
        <w:rPr>
          <w:sz w:val="24"/>
          <w:szCs w:val="24"/>
          <w:lang w:val="ru-RU" w:eastAsia="ru-RU"/>
        </w:rPr>
      </w:pPr>
    </w:p>
    <w:p w:rsidR="00D36DE4" w:rsidRDefault="00D36DE4" w:rsidP="00660A55">
      <w:pPr>
        <w:rPr>
          <w:lang w:val="ru-RU" w:eastAsia="ru-RU"/>
        </w:rPr>
      </w:pPr>
    </w:p>
    <w:p w:rsidR="00D36DE4" w:rsidRDefault="00D36DE4" w:rsidP="00660A55">
      <w:pPr>
        <w:rPr>
          <w:lang w:val="ru-RU" w:eastAsia="ru-RU"/>
        </w:rPr>
        <w:sectPr w:rsidR="00D36DE4" w:rsidSect="00D434EE">
          <w:type w:val="continuous"/>
          <w:pgSz w:w="11930" w:h="16850"/>
          <w:pgMar w:top="1134" w:right="851" w:bottom="1134" w:left="1418" w:header="567" w:footer="567" w:gutter="0"/>
          <w:cols w:num="2" w:space="720"/>
          <w:docGrid w:linePitch="299"/>
        </w:sectPr>
      </w:pPr>
    </w:p>
    <w:p w:rsidR="00D24EBE" w:rsidRPr="00D24EBE" w:rsidRDefault="00AB034D" w:rsidP="001211EC">
      <w:pPr>
        <w:pStyle w:val="af4"/>
        <w:numPr>
          <w:ilvl w:val="0"/>
          <w:numId w:val="8"/>
        </w:numPr>
        <w:jc w:val="center"/>
        <w:rPr>
          <w:rFonts w:ascii="Times New Roman" w:hAnsi="Times New Roman" w:cs="Times New Roman"/>
          <w:b/>
          <w:lang w:val="ru-RU"/>
        </w:rPr>
      </w:pPr>
      <w:r w:rsidRPr="00D24EBE">
        <w:rPr>
          <w:rFonts w:ascii="Times New Roman" w:hAnsi="Times New Roman" w:cs="Times New Roman"/>
          <w:b/>
          <w:lang w:val="ru-RU"/>
        </w:rPr>
        <w:lastRenderedPageBreak/>
        <w:t xml:space="preserve"> ОЦЕНОЧНЫЕ СРЕДСТВА ДЛЯ ПРОВЕДЕНИЯ ТЕКУЩЕЙ АТТЕСТАЦИИ ПО ДИСЦИПЛИНЕ</w:t>
      </w:r>
    </w:p>
    <w:p w:rsidR="00D24EBE" w:rsidRPr="00D24EBE" w:rsidRDefault="00D24EBE" w:rsidP="00D24EBE">
      <w:pPr>
        <w:pStyle w:val="af4"/>
        <w:jc w:val="both"/>
        <w:rPr>
          <w:rFonts w:ascii="Times New Roman" w:hAnsi="Times New Roman" w:cs="Times New Roman"/>
          <w:lang w:val="ru-RU"/>
        </w:rPr>
      </w:pPr>
      <w:r w:rsidRPr="00D24EBE">
        <w:rPr>
          <w:rFonts w:ascii="Times New Roman" w:hAnsi="Times New Roman" w:cs="Times New Roman"/>
          <w:lang w:val="ru-RU"/>
        </w:rPr>
        <w:t xml:space="preserve">Текущая аттестация включает следующие </w:t>
      </w:r>
      <w:r w:rsidR="003500B1">
        <w:rPr>
          <w:rFonts w:ascii="Times New Roman" w:hAnsi="Times New Roman" w:cs="Times New Roman"/>
          <w:lang w:val="ru-RU"/>
        </w:rPr>
        <w:t>типовые</w:t>
      </w:r>
      <w:r w:rsidRPr="00D24EBE">
        <w:rPr>
          <w:rFonts w:ascii="Times New Roman" w:hAnsi="Times New Roman" w:cs="Times New Roman"/>
          <w:lang w:val="ru-RU"/>
        </w:rPr>
        <w:t xml:space="preserve"> задани</w:t>
      </w:r>
      <w:r w:rsidR="003500B1">
        <w:rPr>
          <w:rFonts w:ascii="Times New Roman" w:hAnsi="Times New Roman" w:cs="Times New Roman"/>
          <w:lang w:val="ru-RU"/>
        </w:rPr>
        <w:t>я</w:t>
      </w:r>
      <w:r w:rsidRPr="00D24EBE">
        <w:rPr>
          <w:rFonts w:ascii="Times New Roman" w:hAnsi="Times New Roman" w:cs="Times New Roman"/>
          <w:lang w:val="ru-RU"/>
        </w:rPr>
        <w:t>:</w:t>
      </w:r>
      <w:r w:rsidR="003500B1">
        <w:rPr>
          <w:rFonts w:ascii="Times New Roman" w:hAnsi="Times New Roman" w:cs="Times New Roman"/>
          <w:lang w:val="ru-RU"/>
        </w:rPr>
        <w:t xml:space="preserve"> вопросы для устного опроса, написание реферата, эссе,</w:t>
      </w:r>
      <w:r w:rsidRPr="00D24EBE">
        <w:rPr>
          <w:rFonts w:ascii="Times New Roman" w:hAnsi="Times New Roman" w:cs="Times New Roman"/>
          <w:lang w:val="ru-RU"/>
        </w:rPr>
        <w:t xml:space="preserve"> тестирование, решение ситуационных задач, оценка освоения практических навыков (умений), собеседование по контрольным вопросам, подготовка доклада.</w:t>
      </w:r>
    </w:p>
    <w:p w:rsidR="002D6BC8" w:rsidRPr="002D6BC8" w:rsidRDefault="00D24EBE" w:rsidP="002D6BC8">
      <w:pPr>
        <w:rPr>
          <w:rFonts w:ascii="Times New Roman" w:hAnsi="Times New Roman" w:cs="Times New Roman"/>
          <w:bCs/>
          <w:sz w:val="24"/>
          <w:szCs w:val="24"/>
          <w:u w:val="single"/>
          <w:lang w:val="ru-RU"/>
        </w:rPr>
      </w:pPr>
      <w:r w:rsidRPr="00144EF1">
        <w:rPr>
          <w:rFonts w:ascii="Times New Roman" w:hAnsi="Times New Roman" w:cs="Times New Roman"/>
          <w:b/>
          <w:sz w:val="24"/>
          <w:szCs w:val="24"/>
          <w:u w:val="single"/>
          <w:lang w:val="ru-RU"/>
        </w:rPr>
        <w:t xml:space="preserve">Проверяемый индикатор достижения компетенции: </w:t>
      </w:r>
      <w:r w:rsidR="002D6BC8" w:rsidRPr="002D6BC8">
        <w:rPr>
          <w:rFonts w:ascii="Times New Roman" w:hAnsi="Times New Roman" w:cs="Times New Roman"/>
          <w:bCs/>
          <w:sz w:val="24"/>
          <w:szCs w:val="24"/>
          <w:u w:val="single"/>
          <w:lang w:val="ru-RU"/>
        </w:rPr>
        <w:t>ОПК – 2.1; ОПК – 2.2; ОПК – 2.3;</w:t>
      </w:r>
    </w:p>
    <w:p w:rsidR="00D24EBE" w:rsidRPr="002D6BC8" w:rsidRDefault="002D6BC8" w:rsidP="002D6BC8">
      <w:pPr>
        <w:rPr>
          <w:rFonts w:ascii="Times New Roman" w:hAnsi="Times New Roman" w:cs="Times New Roman"/>
          <w:b/>
          <w:sz w:val="24"/>
          <w:szCs w:val="24"/>
          <w:u w:val="single"/>
          <w:lang w:val="ru-RU"/>
        </w:rPr>
      </w:pPr>
      <w:r w:rsidRPr="002D6BC8">
        <w:rPr>
          <w:rFonts w:ascii="Times New Roman" w:hAnsi="Times New Roman" w:cs="Times New Roman"/>
          <w:bCs/>
          <w:sz w:val="24"/>
          <w:szCs w:val="24"/>
          <w:u w:val="single"/>
          <w:lang w:val="ru-RU"/>
        </w:rPr>
        <w:t>ОПК – 3.1; ОПК – 3.2; ОПК – 3.3;  ОПК – 6.1; ОПК – 6.2; ОПК – 6.3;</w:t>
      </w:r>
    </w:p>
    <w:p w:rsidR="00D24EBE" w:rsidRPr="00D24EBE" w:rsidRDefault="00D24EBE" w:rsidP="00D24EBE">
      <w:pPr>
        <w:jc w:val="both"/>
        <w:rPr>
          <w:rFonts w:ascii="Times New Roman" w:hAnsi="Times New Roman" w:cs="Times New Roman"/>
          <w:i/>
          <w:sz w:val="24"/>
          <w:szCs w:val="24"/>
          <w:lang w:val="ru-RU"/>
        </w:rPr>
      </w:pPr>
      <w:r w:rsidRPr="007C5C63">
        <w:rPr>
          <w:rFonts w:ascii="Times New Roman" w:hAnsi="Times New Roman" w:cs="Times New Roman"/>
          <w:i/>
          <w:sz w:val="24"/>
          <w:szCs w:val="24"/>
          <w:lang w:val="ru-RU"/>
        </w:rPr>
        <w:t xml:space="preserve">(из расчёта не менее </w:t>
      </w:r>
      <w:r w:rsidR="003500B1">
        <w:rPr>
          <w:rFonts w:ascii="Times New Roman" w:hAnsi="Times New Roman" w:cs="Times New Roman"/>
          <w:i/>
          <w:sz w:val="24"/>
          <w:szCs w:val="24"/>
          <w:lang w:val="ru-RU"/>
        </w:rPr>
        <w:t>25</w:t>
      </w:r>
      <w:r w:rsidRPr="007C5C63">
        <w:rPr>
          <w:rFonts w:ascii="Times New Roman" w:hAnsi="Times New Roman" w:cs="Times New Roman"/>
          <w:i/>
          <w:sz w:val="24"/>
          <w:szCs w:val="24"/>
          <w:lang w:val="ru-RU"/>
        </w:rPr>
        <w:t xml:space="preserve"> тестовых заданий на каждый реализуемый индикатор достижения компетенции в рамках соответствующей дисциплины).</w:t>
      </w:r>
    </w:p>
    <w:p w:rsidR="00D24EBE" w:rsidRDefault="00D24EBE" w:rsidP="00D24EBE">
      <w:pPr>
        <w:jc w:val="center"/>
        <w:rPr>
          <w:rFonts w:ascii="Times New Roman" w:hAnsi="Times New Roman" w:cs="Times New Roman"/>
          <w:b/>
          <w:sz w:val="24"/>
          <w:szCs w:val="24"/>
          <w:lang w:val="ru-RU"/>
        </w:rPr>
      </w:pPr>
    </w:p>
    <w:p w:rsidR="00AB034D" w:rsidRPr="00485B95" w:rsidRDefault="00AB034D" w:rsidP="00D24EBE">
      <w:pPr>
        <w:jc w:val="center"/>
        <w:rPr>
          <w:rFonts w:ascii="Times New Roman" w:hAnsi="Times New Roman" w:cs="Times New Roman"/>
          <w:b/>
          <w:color w:val="000000" w:themeColor="text1"/>
          <w:sz w:val="24"/>
          <w:szCs w:val="24"/>
          <w:u w:val="single"/>
          <w:lang w:val="ru-RU"/>
        </w:rPr>
      </w:pPr>
      <w:r w:rsidRPr="00485B95">
        <w:rPr>
          <w:rFonts w:ascii="Times New Roman" w:hAnsi="Times New Roman" w:cs="Times New Roman"/>
          <w:b/>
          <w:color w:val="000000" w:themeColor="text1"/>
          <w:sz w:val="24"/>
          <w:szCs w:val="24"/>
          <w:u w:val="single"/>
          <w:lang w:val="ru-RU"/>
        </w:rPr>
        <w:t>ПРИМЕРЫ</w:t>
      </w:r>
    </w:p>
    <w:p w:rsidR="00D24EBE" w:rsidRP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1.1.1. ТЕСТОВЫЕ ЗАДАНИЯ </w:t>
      </w:r>
    </w:p>
    <w:p w:rsidR="00D36DE4" w:rsidRPr="00D36DE4" w:rsidRDefault="00D36DE4" w:rsidP="00D36DE4">
      <w:pPr>
        <w:jc w:val="both"/>
        <w:rPr>
          <w:rFonts w:ascii="Times New Roman" w:hAnsi="Times New Roman" w:cs="Times New Roman"/>
          <w:b/>
          <w:sz w:val="24"/>
          <w:szCs w:val="24"/>
          <w:lang w:val="ru-RU"/>
        </w:rPr>
      </w:pPr>
      <w:r w:rsidRPr="00D36DE4">
        <w:rPr>
          <w:rFonts w:ascii="Times New Roman" w:hAnsi="Times New Roman" w:cs="Times New Roman"/>
          <w:b/>
          <w:sz w:val="24"/>
          <w:szCs w:val="24"/>
          <w:lang w:val="ru-RU"/>
        </w:rPr>
        <w:t>Выбрать один правильный ответ</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1. ОСНОВНОЙ МЕХАНИЗМ ТРАНСПОРТА ЛЕКАРСТВЕННЫХ ВЕЩЕСТВ В ЖКТ</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осмос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фильтрация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активный транспорт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диффузия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ВРЕМЯ НАСТУПЛЕНИЯ ФАРМАКОЛОГИЧЕСКОГО ЭФФЕКТА ПРИ ПЕРОРАЛЬНОМ ПУТИ ВВЕДЕНИЯ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1-3 мин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20-60 мин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60-120 мин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5-10 мин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 МЕХАНИЗМ, КОТОРЫЙ ОБЕСПЕЧИВАЕТ ВОЗМОЖНОСТЬ ВСАСЫВАНИЯ ЛЕКАРСТВЕННОГО ВЕЩЕСТВА ПРОТИВ ГРАДИЕНТА КОНЦЕНТРАЦИИ</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фильтрация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активный транспорт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пиноцитоз</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4.</w:t>
      </w:r>
      <w:r w:rsidRPr="00D36DE4">
        <w:rPr>
          <w:rFonts w:ascii="Times New Roman" w:hAnsi="Times New Roman" w:cs="Times New Roman"/>
          <w:sz w:val="24"/>
          <w:szCs w:val="24"/>
          <w:lang w:val="ru-RU"/>
        </w:rPr>
        <w:tab/>
        <w:t xml:space="preserve">осмос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ИЗ КАКОЙ ЛЕКАРСТВЕННОЙ ФОРМЫ НАИБОЛЕЕ БЫСТРО ВСАСЫВАЕТСЯ ЛЕКАРСТВЕННОЕ ВЕЩЕСТВО ИЗ ЖКТ?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раствор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порошки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таблетки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драже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5. ЛЕКАРСТВЕННЫЙ ПРЕПАРАТ СПОСОБНЫЙ ДЕПОНИРОВАТЬСЯ В КОСТНОЙ ТКАНИ</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пропранолол</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канамицин</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бисептол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тетрациклин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6.БЕЛКОВЫЕ ЛС ПЕРОРАЛЬНО НЕ ПРИНИМАЮТ, ПОТОМУ ЧТО ОНИ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разрушаются в желудке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снижают моторику ЖКТ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подавляют секреторную активность желез желудка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повышают моторику ЖКТ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7. ЛЕКАРСТВЕННЫЕ ФОРМЫ, КОТОРЫЕ ВВОДЯТ РЕКТАЛЬНО</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сиропы, таблетки, гранулы.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капли, растворы, мази.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мази, ректальные суппозитории, растворы.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драже, аэрозоли, порошки.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8. ЭЛИМИНАЦИЯ - ЭТО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процесс биотрансформации и экскреции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процесс резорбции ЛВ в кровь и его распределение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процесс накопления в органах и тканях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выведение ЛВ из организма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9. ТЕРМИН, ОБОЗНАЧАЮЩИЙ УМЕНЬШЕНИЕ КОЛИЧЕСТВА ЛЕКАРСТВЕННОГО ВЕЩЕСТВА В РЕЗУЛЬТАТЕ ЕГО ВЫВЕДЕНИЯ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тахифилаксия</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биотрансформация</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кумуляция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экскреция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10. ОСНОВНОЙ ПУТЬ ЭКСКРЕЦИИ ЛЕКАРСТВЕННОГО ВЕЩЕСТВА ПРОИСХОДИТ ЧЕРЕЗ</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ЖКТ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потовые железы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почки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легкие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11. УКАЖИТЕ ОСНОВНОЙ ПУТЬ БИОТРАНСФОРМАЦИИ СУЛЬФАНИЛАМИДОВ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окисление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конъюгация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восстановление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ацетилирование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12. ПРИ КАКОМ ПУТИ ВВЕДЕНИЯ БИОДОСТУПНОСТЬ СОСТАВЛЯЕТ 100%</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1.</w:t>
      </w:r>
      <w:r w:rsidRPr="00D36DE4">
        <w:rPr>
          <w:rFonts w:ascii="Times New Roman" w:hAnsi="Times New Roman" w:cs="Times New Roman"/>
          <w:sz w:val="24"/>
          <w:szCs w:val="24"/>
          <w:lang w:val="ru-RU"/>
        </w:rPr>
        <w:tab/>
        <w:t>сублингвальном</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внутримышечном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подкожном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внутривенном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13. С</w:t>
      </w:r>
      <w:r w:rsidRPr="00D36DE4">
        <w:rPr>
          <w:rFonts w:ascii="Times New Roman" w:hAnsi="Times New Roman" w:cs="Times New Roman"/>
          <w:sz w:val="24"/>
          <w:szCs w:val="24"/>
          <w:lang w:val="ru-RU"/>
        </w:rPr>
        <w:t xml:space="preserve">ПОСОБНОСТЬ ВЕЩЕСТВ СВЯЗЫВАТЬСЯ СО СПЕЦИФИЧЕСКИМИ РЕЦЕПТОРАМИ ОБОЗНАЧАЕТСЯ КАК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метаболизм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конъюгация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аффинитет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эффективность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14. ВЕЩЕСТВА, ОБЛАДАЮЩИЕ АФФИНИТЕТОМ И ВНУТРЕННЕЙ АКТИВНОСТЬЮ, НАЗЫВАЮТ</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антагонистами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индукторами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ингибиторами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агонистами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15. ШИРОТА ТЕРАПЕВТИЧЕСКОГО ДЕЙСТВИЯ - ЭТО</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диапазон доз от средней терапевтической до токсической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диапазон доз от средней терапевтической до смертельной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диапазон доз от пороговой до максимальной лечебной дозы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диапазон доз от высшей терапевтической до смертельной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16. МИНИМАЛЬНОЕ КОЛИЧЕСТВО ВЕЩЕСТВА, ВЫЗЫВАЮЩЕЕ ЭФФЕКТ</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токсическая доза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пороговая доза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суточная доза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курсовая доза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17. НЕОБЫЧНАЯ РЕАКЦИЯ НА ЛЕКАРСТВЕННЫЕ ВЕЩЕСТВА, ЗАВИСЯЩАЯ ОТ ВРОЖДЕННЫХ СВОЙСТВ ОРГАНИЗМА</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аллергия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сенсибилизация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тахифилаксия</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идиосинкразия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18.МЕХАНИЗМ СНОТВОРНОГО ДЕЙСТВИЯ ПРОИЗВОДНЫХ БЕНЗОДИАЗЕПИНА ОБУСЛОВЛЕН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аллостерическим усилением действия ГАМК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активацией серотонинергических систем в ЦНС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активацией дофаминовых рецепторов в ЦНС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угнетением глициновых рецепторов в ЦНС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19. КАКОЕ ПРЕИМУЩЕСТВО НИТРАЗЕПАМА ПЕРЕД БАРБИТУРАТАМИ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в меньшей степени изменяет структуру сна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влияет только на быструю фазу сна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вызывает кошмарные сновидения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вызывает более длительное засыпание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20. ЧТО ХАРАКТЕРНО ДЛЯ ФЕНОМЕНА «ОТДАЧИ» ПОСЛЕ ОТМЕНЫ СНОТВОРНЫХ СРЕДСТВ?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отсутствие сновидений, длительный сон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2.</w:t>
      </w:r>
      <w:r w:rsidRPr="00D36DE4">
        <w:rPr>
          <w:rFonts w:ascii="Times New Roman" w:hAnsi="Times New Roman" w:cs="Times New Roman"/>
          <w:sz w:val="24"/>
          <w:szCs w:val="24"/>
          <w:lang w:val="ru-RU"/>
        </w:rPr>
        <w:tab/>
        <w:t xml:space="preserve">кошмарные сновидение, частые пробуждение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восстановление физиологического сна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физическая зависимость от снотворного препарата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21.ПРОТИВОЭПИЛЕПТИЧЕСКОЕ ЛЕКАРСТВЕННОЕ СРЕДСТВО, ОБЛАДАЮЩЕЕ АНТИАРИТМИЧЕСКИМ ДЕЙСТВИЕМ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клоназепам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натрия вальпроат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дифенин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ламотриджин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22. МЕХАНИЗМ ПРОТИВОЭПИЛЕПТИЧЕСКОГО ДЕЙСТВИЯ ДИФЕНИНА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стимуляция барбитуровых рецепторов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блокада натриевых каналов в ЦНС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блокада глутаматергических влияний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стимуляция бензодиазепиновых рецепторов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23.ПРОТИВОПАРКИНСОНИЧЕСКОЕ ЛЕКАРСТВЕННОЕ СРЕДСТВО, ПРЕДШЕСТВЕННИК ДОФАМИНА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карбидопа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добутамин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леворин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леводопа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24.ПРОТИВОПАРКСИНСОНИЧЕСКОЕ ЛЕКАРСТВЕННОЕ СРЕДСТВО, СТИМУЛИРУЮЩЕЕ ДОФАМИНОВЫЕ РЕЦЕПТОРЫ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ибупрофен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бромокриптин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циклодол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бромкамфора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25. ИНГИБИТОР ПЕРИФЕРИЧЕСКОЙ ДОФА-ДЕКАРБОКСИЛАЗЫ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бромокриптин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сальбутамол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карбидопа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леводопа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26. ОСНОВНОЙ ФАРМАКОЛОГИЧЕСКИЙ ЭФФЕКТ НЕЙРОЛЕПТИКОВ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антидепрессивный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антипсихотический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противосудорожный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психостимулирующий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27. НЕЙРОЛЕПТИЧЕСКОЕ ЛЕКАРСТВЕННОЕ СРЕДСТВО, ШИРОКО ИСПОЛЬЗУЕМОЕ ДЛЯ НЕЙРОЛЕПТАНАЛЬГЕЗИИ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димедрол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фторфеназин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дроперидол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фторотан </w:t>
      </w:r>
    </w:p>
    <w:p w:rsidR="00D36DE4" w:rsidRPr="00D36DE4" w:rsidRDefault="00D36DE4" w:rsidP="00D36DE4">
      <w:pPr>
        <w:adjustRightInd w:val="0"/>
        <w:jc w:val="both"/>
        <w:rPr>
          <w:rFonts w:ascii="Times New Roman" w:hAnsi="Times New Roman" w:cs="Times New Roman"/>
          <w:b/>
          <w:bCs/>
          <w:sz w:val="24"/>
          <w:szCs w:val="24"/>
          <w:lang w:val="ru-RU"/>
        </w:rPr>
      </w:pPr>
      <w:r w:rsidRPr="00D36DE4">
        <w:rPr>
          <w:rFonts w:ascii="Times New Roman" w:hAnsi="Times New Roman" w:cs="Times New Roman"/>
          <w:bCs/>
          <w:sz w:val="24"/>
          <w:szCs w:val="24"/>
          <w:lang w:val="ru-RU"/>
        </w:rPr>
        <w:t>28.</w:t>
      </w:r>
      <w:r w:rsidRPr="00D36DE4">
        <w:rPr>
          <w:rFonts w:ascii="Times New Roman" w:hAnsi="Times New Roman" w:cs="Times New Roman"/>
          <w:b/>
          <w:bCs/>
          <w:sz w:val="24"/>
          <w:szCs w:val="24"/>
          <w:lang w:val="ru-RU"/>
        </w:rPr>
        <w:t xml:space="preserve"> </w:t>
      </w:r>
      <w:r w:rsidRPr="00D36DE4">
        <w:rPr>
          <w:rFonts w:ascii="Times New Roman" w:hAnsi="Times New Roman" w:cs="Times New Roman"/>
          <w:sz w:val="24"/>
          <w:szCs w:val="24"/>
          <w:lang w:val="ru-RU"/>
        </w:rPr>
        <w:t xml:space="preserve">ДЛЯ КАКОЙ ГРУППЫ ЛЕКАРСТВЕННЫХ СРЕДСТВ ХАРАКТЕРНО ГИПОТЕРМИЧЕСКОЕ ДЕЙСТВИЕ  </w:t>
      </w:r>
    </w:p>
    <w:p w:rsidR="00D36DE4" w:rsidRPr="00D36DE4" w:rsidRDefault="00D36DE4" w:rsidP="00D36DE4">
      <w:pPr>
        <w:tabs>
          <w:tab w:val="left" w:pos="622"/>
          <w:tab w:val="left" w:pos="2025"/>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седативные </w:t>
      </w:r>
      <w:r w:rsidRPr="00D36DE4">
        <w:rPr>
          <w:rFonts w:ascii="Times New Roman" w:hAnsi="Times New Roman" w:cs="Times New Roman"/>
          <w:sz w:val="24"/>
          <w:szCs w:val="24"/>
          <w:lang w:val="ru-RU"/>
        </w:rPr>
        <w:tab/>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нейролептики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 xml:space="preserve">3. ноотропы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транквилизаторы </w:t>
      </w:r>
    </w:p>
    <w:p w:rsidR="00D36DE4" w:rsidRPr="00D36DE4" w:rsidRDefault="00D36DE4" w:rsidP="00D36DE4">
      <w:pPr>
        <w:adjustRightInd w:val="0"/>
        <w:jc w:val="both"/>
        <w:rPr>
          <w:rFonts w:ascii="Times New Roman" w:hAnsi="Times New Roman" w:cs="Times New Roman"/>
          <w:bCs/>
          <w:sz w:val="24"/>
          <w:szCs w:val="24"/>
          <w:lang w:val="ru-RU"/>
        </w:rPr>
      </w:pPr>
      <w:r w:rsidRPr="00D36DE4">
        <w:rPr>
          <w:rFonts w:ascii="Times New Roman" w:hAnsi="Times New Roman" w:cs="Times New Roman"/>
          <w:bCs/>
          <w:sz w:val="24"/>
          <w:szCs w:val="24"/>
          <w:lang w:val="ru-RU"/>
        </w:rPr>
        <w:t xml:space="preserve">29. </w:t>
      </w:r>
      <w:r w:rsidRPr="00D36DE4">
        <w:rPr>
          <w:rFonts w:ascii="Times New Roman" w:hAnsi="Times New Roman" w:cs="Times New Roman"/>
          <w:sz w:val="24"/>
          <w:szCs w:val="24"/>
          <w:lang w:val="ru-RU"/>
        </w:rPr>
        <w:t xml:space="preserve">ЛЕКАРСТВЕННЫЕ СРЕДСТВА, УСТРАНЯЮЩИЕ ЧУВСТВО СТРАХА, ТРЕВОГИ И ВНУТРЕННЕЙ ЭМОЦИОНАЛЬНОЙ НАПРЯЖЕННОСТИ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нейролептики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седативные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транквилизаторы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ноотропы </w:t>
      </w:r>
    </w:p>
    <w:p w:rsidR="00D36DE4" w:rsidRPr="00D36DE4" w:rsidRDefault="00D36DE4" w:rsidP="00D36DE4">
      <w:pPr>
        <w:adjustRightInd w:val="0"/>
        <w:rPr>
          <w:rFonts w:ascii="Times New Roman" w:hAnsi="Times New Roman" w:cs="Times New Roman"/>
          <w:bCs/>
          <w:color w:val="000000"/>
          <w:sz w:val="24"/>
          <w:szCs w:val="24"/>
          <w:lang w:val="ru-RU"/>
        </w:rPr>
      </w:pPr>
      <w:r w:rsidRPr="00D36DE4">
        <w:rPr>
          <w:rFonts w:ascii="Times New Roman" w:hAnsi="Times New Roman" w:cs="Times New Roman"/>
          <w:bCs/>
          <w:color w:val="000000"/>
          <w:sz w:val="24"/>
          <w:szCs w:val="24"/>
          <w:lang w:val="ru-RU"/>
        </w:rPr>
        <w:t xml:space="preserve">30. </w:t>
      </w:r>
      <w:r w:rsidRPr="00D36DE4">
        <w:rPr>
          <w:rFonts w:ascii="Times New Roman" w:hAnsi="Times New Roman" w:cs="Times New Roman"/>
          <w:color w:val="000000"/>
          <w:sz w:val="24"/>
          <w:szCs w:val="24"/>
          <w:lang w:val="ru-RU"/>
        </w:rPr>
        <w:t xml:space="preserve">КАКОЕ ВЛИЯНИЕ КОФЕИН ОКАЗЫВАЕТ НА ЖКТ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снижает образование желчи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усиливает секрецию пищеварительных желез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снижает активность ферментов поджелудочной железы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обладает гастропротекторным действием </w:t>
      </w:r>
    </w:p>
    <w:p w:rsidR="00D36DE4" w:rsidRPr="00D36DE4" w:rsidRDefault="00D36DE4" w:rsidP="00D36DE4">
      <w:pPr>
        <w:adjustRightInd w:val="0"/>
        <w:jc w:val="both"/>
        <w:rPr>
          <w:rFonts w:ascii="Times New Roman" w:hAnsi="Times New Roman" w:cs="Times New Roman"/>
          <w:bCs/>
          <w:sz w:val="24"/>
          <w:szCs w:val="24"/>
          <w:lang w:val="ru-RU"/>
        </w:rPr>
      </w:pPr>
      <w:r w:rsidRPr="00D36DE4">
        <w:rPr>
          <w:rFonts w:ascii="Times New Roman" w:hAnsi="Times New Roman" w:cs="Times New Roman"/>
          <w:bCs/>
          <w:sz w:val="24"/>
          <w:szCs w:val="24"/>
          <w:lang w:val="ru-RU"/>
        </w:rPr>
        <w:t xml:space="preserve">31. </w:t>
      </w:r>
      <w:r w:rsidRPr="00D36DE4">
        <w:rPr>
          <w:rFonts w:ascii="Times New Roman" w:hAnsi="Times New Roman" w:cs="Times New Roman"/>
          <w:sz w:val="24"/>
          <w:szCs w:val="24"/>
          <w:lang w:val="ru-RU"/>
        </w:rPr>
        <w:t xml:space="preserve">ОТМЕТЬТЕ КОМБИНИРОВАННЫЙ ПРЕПАРАТ, СОДЕРЖАЩИЙ КОФЕИН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папазол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кодтерпин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наком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цитрамон  </w:t>
      </w:r>
    </w:p>
    <w:p w:rsidR="00D36DE4" w:rsidRPr="00D36DE4" w:rsidRDefault="00D36DE4" w:rsidP="00D36DE4">
      <w:pPr>
        <w:adjustRightInd w:val="0"/>
        <w:jc w:val="both"/>
        <w:rPr>
          <w:rFonts w:ascii="Times New Roman" w:hAnsi="Times New Roman" w:cs="Times New Roman"/>
          <w:bCs/>
          <w:sz w:val="24"/>
          <w:szCs w:val="24"/>
          <w:lang w:val="ru-RU"/>
        </w:rPr>
      </w:pPr>
      <w:r w:rsidRPr="00D36DE4">
        <w:rPr>
          <w:rFonts w:ascii="Times New Roman" w:hAnsi="Times New Roman" w:cs="Times New Roman"/>
          <w:bCs/>
          <w:sz w:val="24"/>
          <w:szCs w:val="24"/>
          <w:lang w:val="ru-RU"/>
        </w:rPr>
        <w:t xml:space="preserve">32. </w:t>
      </w:r>
      <w:r w:rsidRPr="00D36DE4">
        <w:rPr>
          <w:rFonts w:ascii="Times New Roman" w:hAnsi="Times New Roman" w:cs="Times New Roman"/>
          <w:sz w:val="24"/>
          <w:szCs w:val="24"/>
          <w:lang w:val="ru-RU"/>
        </w:rPr>
        <w:t xml:space="preserve">ПОБОЧНЫЕ ЭФФЕКТЫ АНТИДЕПРЕССАНТОВ, ОБЛАДАЮЩИХ ХОЛИНОБЛОКИРУЮЩИМ ДЕЙСТВИЕМ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сухость во рту, нарушение аккомодации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ульцерогенез, геморрой  </w:t>
      </w:r>
    </w:p>
    <w:p w:rsidR="00D36DE4" w:rsidRPr="00C77D44" w:rsidRDefault="00D36DE4" w:rsidP="00D36DE4">
      <w:pPr>
        <w:tabs>
          <w:tab w:val="left" w:pos="622"/>
        </w:tabs>
        <w:adjustRightInd w:val="0"/>
        <w:ind w:left="15" w:firstLine="55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 слюнотечение, диарея </w:t>
      </w:r>
    </w:p>
    <w:p w:rsidR="00D36DE4" w:rsidRPr="00C77D44" w:rsidRDefault="00D36DE4" w:rsidP="00D36DE4">
      <w:pPr>
        <w:tabs>
          <w:tab w:val="left" w:pos="622"/>
        </w:tabs>
        <w:adjustRightInd w:val="0"/>
        <w:ind w:left="15" w:firstLine="55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4. гипертензия, тахикардия </w:t>
      </w:r>
    </w:p>
    <w:p w:rsidR="00D36DE4" w:rsidRPr="00D36DE4" w:rsidRDefault="00D36DE4" w:rsidP="00D36DE4">
      <w:pPr>
        <w:adjustRightInd w:val="0"/>
        <w:jc w:val="both"/>
        <w:rPr>
          <w:rFonts w:ascii="Times New Roman" w:hAnsi="Times New Roman" w:cs="Times New Roman"/>
          <w:bCs/>
          <w:sz w:val="24"/>
          <w:szCs w:val="24"/>
          <w:lang w:val="ru-RU"/>
        </w:rPr>
      </w:pPr>
      <w:r w:rsidRPr="00D36DE4">
        <w:rPr>
          <w:rFonts w:ascii="Times New Roman" w:hAnsi="Times New Roman" w:cs="Times New Roman"/>
          <w:bCs/>
          <w:sz w:val="24"/>
          <w:szCs w:val="24"/>
          <w:lang w:val="ru-RU"/>
        </w:rPr>
        <w:t xml:space="preserve">33. </w:t>
      </w:r>
      <w:r w:rsidRPr="00D36DE4">
        <w:rPr>
          <w:rFonts w:ascii="Times New Roman" w:hAnsi="Times New Roman" w:cs="Times New Roman"/>
          <w:sz w:val="24"/>
          <w:szCs w:val="24"/>
          <w:lang w:val="ru-RU"/>
        </w:rPr>
        <w:t xml:space="preserve">ПРИ ИСПОЛЬЗОВАНИИ ИНГИБИТОРОВ МАО НЕОБХОДИМО ИСКЛЮЧЕНИЕ ИЗ ПИТАНИЯ ПИЩЕВЫХ ПРОДУКТОВ, СОДЕРЖАЩИХ ТИРАМИН, ПОТОМУ, ЧТО ОНИ  </w:t>
      </w:r>
    </w:p>
    <w:p w:rsidR="00D36DE4" w:rsidRPr="00C77D44" w:rsidRDefault="00D36DE4" w:rsidP="00D36DE4">
      <w:pPr>
        <w:tabs>
          <w:tab w:val="left" w:pos="622"/>
        </w:tabs>
        <w:adjustRightInd w:val="0"/>
        <w:ind w:left="567"/>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1. провоцируют гипертензию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восстанавливают активность МАО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 активируют микросомальные ферменты печени</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провоцируют нефротоксичность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34. ПРЕПАРАТ ЖЕЛЕЗА ДЛЯ ПАРЕНТЕРАЛЬНОГО ВВЕДЕНИЯ</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ферковен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цианокобаламин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тардиферон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актиферрин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35. ПРЕПАРАТ УГНЕТАЮЩИЙ ЭРИТРОПОЭЗ</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мальтофер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раствор натрия фосфата, меченного фосфором-32  </w:t>
      </w:r>
    </w:p>
    <w:p w:rsidR="00D36DE4" w:rsidRPr="00C77D44" w:rsidRDefault="00D36DE4" w:rsidP="00D36DE4">
      <w:pPr>
        <w:tabs>
          <w:tab w:val="left" w:pos="622"/>
        </w:tabs>
        <w:adjustRightInd w:val="0"/>
        <w:ind w:left="15" w:firstLine="55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 кислота фолиевая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тардиферон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36. ПРЕПАРАТ ТРЕХВАЛЕНТНОГО ЖЕЛЕЗА ДЛЯ ПРИЕМА ВНУТРЬ</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коамид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мальтофер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3.ферроплекс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4.тардиферон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 xml:space="preserve">37. ДЛЯ УВЕЛИЧЕНИЯ ТЕРАПЕВТИЧЕСКОГО ЭФФЕКТА ПРЕПАРАТЫ </w:t>
      </w:r>
      <w:r w:rsidRPr="00D36DE4">
        <w:rPr>
          <w:rFonts w:ascii="Times New Roman" w:hAnsi="Times New Roman" w:cs="Times New Roman"/>
          <w:bCs/>
          <w:sz w:val="24"/>
          <w:szCs w:val="24"/>
          <w:lang w:val="ru-RU"/>
        </w:rPr>
        <w:lastRenderedPageBreak/>
        <w:t>ЭРИТРОПОЭТИНА РАЦИОНАЛЬНО</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вводить в утренние часы </w:t>
      </w:r>
    </w:p>
    <w:p w:rsidR="00D36DE4" w:rsidRPr="00D36DE4" w:rsidRDefault="00D36DE4" w:rsidP="00D36DE4">
      <w:pPr>
        <w:tabs>
          <w:tab w:val="left" w:pos="622"/>
        </w:tabs>
        <w:adjustRightInd w:val="0"/>
        <w:ind w:left="615"/>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2.одновременно назначать с препаратами железа, цианокобаламином и фолиевой кислотой  </w:t>
      </w:r>
    </w:p>
    <w:p w:rsidR="00D36DE4" w:rsidRPr="00C77D44" w:rsidRDefault="00D36DE4" w:rsidP="00D36DE4">
      <w:pPr>
        <w:tabs>
          <w:tab w:val="left" w:pos="622"/>
        </w:tabs>
        <w:adjustRightInd w:val="0"/>
        <w:ind w:left="15" w:firstLine="55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3.вводить в вечернее время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.вводить подкожно каждый час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bCs/>
          <w:sz w:val="24"/>
          <w:szCs w:val="24"/>
          <w:lang w:val="ru-RU"/>
        </w:rPr>
        <w:t>8. ТЕРАПЕВТИЧЕСКИЙ ЭФФЕКТ ПРИ ПРИМЕНЕНИИ ПРЕПАРАТОВ ЖЕЛЕЗА ОТМЕЧАЕТСЯ ЧЕРЕЗ</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3 месяца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24-72 часа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спустя 6 месяцев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2-4 недели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39.РЕКОМБИНАНТНЫЙ ПРЕПАРАТ ЧЕЛОВЕЧЕСКОГО ГРАНУЛОЦИТАРНО-МАКРОФАГАЛЬНОГО КОЛОНИЕСТИМУЛИРУЮЩЕГО ФАКТОРА</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гемодез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натрия нуклеинат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молграмостим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метилурацил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40. АНТАГОНИСТ АНТИКОАГУЛЯНТОВ НЕПРЯМОГО ДЕЙСТВИЯ</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протамина сульфат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губка гемостатическая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3.натрия цитрат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4.викасол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41. ЛЕКАРСТВЕННОЕ СРЕДСТВО, ПРИМЕНЯЕМОЕ МЕСТНО ДЛЯ ОСТАНОВКИ КРОВОТЕЧЕНИЯ ИЗ МЕЛКИХ СОСУДОВ</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губка гемостатическая коллагеновая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кислота аминокапроновая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листья крапивы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кальция хлорид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42. ПРЕПАРАТ ДЛЯ КОНСЕРВИРОВАНИЯ КРОВИ</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гепарин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цитрат натрия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фибринолизин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фенилин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43. МЕХАНИЗМ ПРОТИВОСВЕРТЫВАЮЩЕГО ДЕЙСТВИЯ ГЕПАРИНА</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615" w:hanging="48"/>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w:t>
      </w:r>
      <w:r w:rsidRPr="00D36DE4">
        <w:rPr>
          <w:rFonts w:ascii="Times New Roman" w:hAnsi="Times New Roman" w:cs="Times New Roman"/>
          <w:sz w:val="24"/>
          <w:szCs w:val="24"/>
          <w:lang w:val="ru-RU"/>
        </w:rPr>
        <w:tab/>
        <w:t xml:space="preserve">способствует образованию прочной связи антитромбина </w:t>
      </w:r>
      <w:r w:rsidRPr="00D36DE4">
        <w:rPr>
          <w:rFonts w:ascii="Times New Roman" w:hAnsi="Times New Roman" w:cs="Times New Roman"/>
          <w:sz w:val="24"/>
          <w:szCs w:val="24"/>
        </w:rPr>
        <w:t>III</w:t>
      </w:r>
      <w:r w:rsidRPr="00D36DE4">
        <w:rPr>
          <w:rFonts w:ascii="Times New Roman" w:hAnsi="Times New Roman" w:cs="Times New Roman"/>
          <w:sz w:val="24"/>
          <w:szCs w:val="24"/>
          <w:lang w:val="ru-RU"/>
        </w:rPr>
        <w:t xml:space="preserve"> с тромбином, а также связывает тромбопластин  </w:t>
      </w:r>
    </w:p>
    <w:p w:rsidR="00D36DE4" w:rsidRPr="00D36DE4" w:rsidRDefault="00D36DE4" w:rsidP="00D36DE4">
      <w:pPr>
        <w:tabs>
          <w:tab w:val="left" w:pos="622"/>
        </w:tabs>
        <w:adjustRightInd w:val="0"/>
        <w:ind w:left="567" w:hanging="48"/>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w:t>
      </w:r>
      <w:r w:rsidRPr="00D36DE4">
        <w:rPr>
          <w:rFonts w:ascii="Times New Roman" w:hAnsi="Times New Roman" w:cs="Times New Roman"/>
          <w:sz w:val="24"/>
          <w:szCs w:val="24"/>
          <w:lang w:val="ru-RU"/>
        </w:rPr>
        <w:tab/>
        <w:t xml:space="preserve">связывает ионы кальция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w:t>
      </w:r>
      <w:r w:rsidRPr="00D36DE4">
        <w:rPr>
          <w:rFonts w:ascii="Times New Roman" w:hAnsi="Times New Roman" w:cs="Times New Roman"/>
          <w:sz w:val="24"/>
          <w:szCs w:val="24"/>
          <w:lang w:val="ru-RU"/>
        </w:rPr>
        <w:tab/>
        <w:t xml:space="preserve">тормозит синтез протромбина в печени </w:t>
      </w:r>
    </w:p>
    <w:p w:rsidR="00D36DE4" w:rsidRPr="00D36DE4" w:rsidRDefault="00D36DE4" w:rsidP="00D36DE4">
      <w:pPr>
        <w:adjustRightInd w:val="0"/>
        <w:ind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w:t>
      </w:r>
      <w:r w:rsidRPr="00D36DE4">
        <w:rPr>
          <w:rFonts w:ascii="Times New Roman" w:hAnsi="Times New Roman" w:cs="Times New Roman"/>
          <w:sz w:val="24"/>
          <w:szCs w:val="24"/>
          <w:lang w:val="ru-RU"/>
        </w:rPr>
        <w:tab/>
        <w:t xml:space="preserve">повышает активность тромбопластина и способствует переходу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ab/>
        <w:t xml:space="preserve">протромбина в тромбин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44.УКАЗАТЬ АНТАЦИДНОЕ СРЕДСТВО, СПОСОБНОЕ ОКАЗЫВАТЬ РЕЗОРБТИВНОЕ ДЕЙСТВИЕ</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альмагель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алюминия гидроокись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кальция карбонат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 xml:space="preserve">4. маалокс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45. ОТМЕТИТЬ ВОЗМОЖНЫЕ ОСЛОЖНЕНИЯ ПРИ ПРИЕМЕ ЦИМЕТИДИНА</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1.гинекомастия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2.вызывает диарею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3.не угнетает микросомальные ферменты печени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4.вызывает бессонницу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46. СРЕДСТВО, СНИЖАЮЩЕЕ АППЕТИТ</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панкреатин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магния окись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настойка полыни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фенфлурамин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47. БЛОКАТОР Н</w:t>
      </w:r>
      <w:r w:rsidRPr="00D36DE4">
        <w:rPr>
          <w:rFonts w:ascii="Times New Roman" w:hAnsi="Times New Roman" w:cs="Times New Roman"/>
          <w:bCs/>
          <w:sz w:val="24"/>
          <w:szCs w:val="24"/>
          <w:vertAlign w:val="subscript"/>
          <w:lang w:val="ru-RU"/>
        </w:rPr>
        <w:t>2</w:t>
      </w:r>
      <w:r w:rsidRPr="00D36DE4">
        <w:rPr>
          <w:rFonts w:ascii="Times New Roman" w:hAnsi="Times New Roman" w:cs="Times New Roman"/>
          <w:bCs/>
          <w:sz w:val="24"/>
          <w:szCs w:val="24"/>
          <w:lang w:val="ru-RU"/>
        </w:rPr>
        <w:t>-ГИСТАМИНОВЫХ РЕЦЕПТОРОВ С АНТИОКСИДАНТНЫМИ СВОЙСТВАМИ</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ранитидин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низатидин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циметидин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4.фамотидин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48. ОМЕПРАЗОЛ ПРИМЕНЯЕТСЯ ПРИ</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гипосекреторном гастрите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рвоте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язвенной болезни желудка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энтероколите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49. СЕКРЕЦИЮ ЖЕЛУДОЧНОГО СОКА УСИЛИВАЕТ</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имодиум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мотилиум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кофеин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пирензепин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50. ГАСТРОПРОТЕКТОР, ОСНОВНАЯ СФЕРА ПРИМЕНЕНИЯ КОТОРОГО - ПРОФИЛАКТИКА УЛЬЦЕРОГЕННОГО ДЕЙСТВИЯ НПВС</w:t>
      </w:r>
      <w:r w:rsidRPr="00D36DE4">
        <w:rPr>
          <w:rFonts w:ascii="Times New Roman" w:hAnsi="Times New Roman" w:cs="Times New Roman"/>
          <w:sz w:val="24"/>
          <w:szCs w:val="24"/>
          <w:lang w:val="ru-RU"/>
        </w:rPr>
        <w:t xml:space="preserve">  </w:t>
      </w:r>
    </w:p>
    <w:p w:rsidR="00D36DE4" w:rsidRPr="00C77D44" w:rsidRDefault="00D36DE4" w:rsidP="00D36DE4">
      <w:pPr>
        <w:tabs>
          <w:tab w:val="left" w:pos="622"/>
        </w:tabs>
        <w:adjustRightInd w:val="0"/>
        <w:ind w:left="567"/>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1. мукофальк </w:t>
      </w:r>
    </w:p>
    <w:p w:rsidR="00D36DE4" w:rsidRPr="00C77D44" w:rsidRDefault="00D36DE4" w:rsidP="00D36DE4">
      <w:pPr>
        <w:tabs>
          <w:tab w:val="left" w:pos="622"/>
        </w:tabs>
        <w:adjustRightInd w:val="0"/>
        <w:ind w:left="567"/>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2.мизопростол   </w:t>
      </w:r>
    </w:p>
    <w:p w:rsidR="00D36DE4" w:rsidRPr="00C77D44" w:rsidRDefault="00D36DE4" w:rsidP="00D36DE4">
      <w:pPr>
        <w:tabs>
          <w:tab w:val="left" w:pos="622"/>
        </w:tabs>
        <w:adjustRightInd w:val="0"/>
        <w:ind w:left="567"/>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3.сукралфат </w:t>
      </w:r>
    </w:p>
    <w:p w:rsidR="00D36DE4" w:rsidRPr="00C77D44" w:rsidRDefault="00D36DE4" w:rsidP="00D36DE4">
      <w:pPr>
        <w:ind w:left="567"/>
        <w:jc w:val="both"/>
        <w:rPr>
          <w:rFonts w:ascii="Times New Roman" w:hAnsi="Times New Roman" w:cs="Times New Roman"/>
          <w:sz w:val="24"/>
          <w:szCs w:val="24"/>
          <w:lang w:val="ru-RU"/>
        </w:rPr>
      </w:pPr>
      <w:r w:rsidRPr="00C77D44">
        <w:rPr>
          <w:rFonts w:ascii="Times New Roman" w:hAnsi="Times New Roman" w:cs="Times New Roman"/>
          <w:sz w:val="24"/>
          <w:szCs w:val="24"/>
          <w:lang w:val="ru-RU"/>
        </w:rPr>
        <w:t>4.омепразол</w:t>
      </w:r>
    </w:p>
    <w:p w:rsidR="00D24EBE" w:rsidRPr="00FA190A" w:rsidRDefault="00D24EBE" w:rsidP="00D24EBE">
      <w:pPr>
        <w:jc w:val="both"/>
        <w:rPr>
          <w:rFonts w:ascii="Times New Roman" w:hAnsi="Times New Roman" w:cs="Times New Roman"/>
          <w:sz w:val="24"/>
          <w:szCs w:val="24"/>
          <w:lang w:val="ru-RU"/>
        </w:rPr>
      </w:pPr>
    </w:p>
    <w:p w:rsidR="007C5C63" w:rsidRPr="00451B37" w:rsidRDefault="007C5C63" w:rsidP="007C5C63">
      <w:pPr>
        <w:widowControl/>
        <w:autoSpaceDE/>
        <w:autoSpaceDN/>
        <w:jc w:val="both"/>
        <w:rPr>
          <w:rFonts w:ascii="Times New Roman" w:hAnsi="Times New Roman" w:cs="Times New Roman"/>
          <w:sz w:val="24"/>
          <w:szCs w:val="24"/>
          <w:lang w:val="ru-RU"/>
        </w:rPr>
      </w:pPr>
    </w:p>
    <w:p w:rsidR="00D24EBE" w:rsidRPr="00D24EBE" w:rsidRDefault="00892781" w:rsidP="00D24EBE">
      <w:pPr>
        <w:jc w:val="both"/>
        <w:rPr>
          <w:rFonts w:ascii="Times New Roman" w:hAnsi="Times New Roman" w:cs="Times New Roman"/>
          <w:b/>
          <w:sz w:val="24"/>
          <w:szCs w:val="24"/>
          <w:lang w:val="ru-RU"/>
        </w:rPr>
      </w:pPr>
      <w:r>
        <w:rPr>
          <w:rFonts w:ascii="Times New Roman" w:hAnsi="Times New Roman" w:cs="Times New Roman"/>
          <w:b/>
          <w:sz w:val="24"/>
          <w:szCs w:val="24"/>
          <w:lang w:val="ru-RU"/>
        </w:rPr>
        <w:t>1.1.2</w:t>
      </w:r>
      <w:r w:rsidR="00D24EBE" w:rsidRPr="00D24EBE">
        <w:rPr>
          <w:rFonts w:ascii="Times New Roman" w:hAnsi="Times New Roman" w:cs="Times New Roman"/>
          <w:b/>
          <w:sz w:val="24"/>
          <w:szCs w:val="24"/>
          <w:lang w:val="ru-RU"/>
        </w:rPr>
        <w:t>. УСТАНОВЛЕНИЕ СООТВЕТСТВИЯ МЕЖДУ МНОЖЕСТВАМИ ВАРИАНТОВ ОТВЕТОВ</w:t>
      </w:r>
    </w:p>
    <w:p w:rsidR="00D36DE4" w:rsidRPr="00D36DE4" w:rsidRDefault="00D36DE4" w:rsidP="00D36DE4">
      <w:pPr>
        <w:jc w:val="both"/>
        <w:rPr>
          <w:rFonts w:ascii="Times New Roman" w:hAnsi="Times New Roman" w:cs="Times New Roman"/>
          <w:color w:val="000000"/>
          <w:sz w:val="24"/>
          <w:szCs w:val="24"/>
        </w:rPr>
      </w:pPr>
      <w:r w:rsidRPr="00D36DE4">
        <w:rPr>
          <w:rFonts w:ascii="Times New Roman" w:hAnsi="Times New Roman" w:cs="Times New Roman"/>
          <w:color w:val="000000"/>
          <w:sz w:val="24"/>
          <w:szCs w:val="24"/>
        </w:rPr>
        <w:t>1. УСТАНОВИТЬ СООТВЕТСТВИЕ…</w:t>
      </w:r>
    </w:p>
    <w:p w:rsidR="00D36DE4" w:rsidRPr="00D36DE4" w:rsidRDefault="00D36DE4" w:rsidP="00D36DE4">
      <w:pPr>
        <w:jc w:val="both"/>
        <w:rPr>
          <w:rFonts w:ascii="Times New Roman" w:hAnsi="Times New Roman" w:cs="Times New Roman"/>
          <w:color w:val="000000"/>
          <w:sz w:val="24"/>
          <w:szCs w:val="24"/>
        </w:rPr>
      </w:pPr>
      <w:r w:rsidRPr="00D36DE4">
        <w:rPr>
          <w:rFonts w:ascii="Times New Roman" w:hAnsi="Times New Roman" w:cs="Times New Roman"/>
          <w:color w:val="000000"/>
          <w:sz w:val="24"/>
          <w:szCs w:val="24"/>
        </w:rPr>
        <w:t>1.</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ПОКАЗАНИЕ К ПРИМЕНЕНИЮ</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Цианокобаламин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Гиперхромная анемия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Мальтофер</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Железодефицитная анемия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Гепарин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Тромбоэмболия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Викасол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Кровоточивость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Аминокапроновая кислота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Кровотечения, обусловленные фибринолизом</w:t>
            </w:r>
          </w:p>
        </w:tc>
      </w:tr>
    </w:tbl>
    <w:p w:rsidR="00D36DE4" w:rsidRPr="00D36DE4" w:rsidRDefault="00D36DE4" w:rsidP="00D36DE4">
      <w:pPr>
        <w:rPr>
          <w:rFonts w:ascii="Times New Roman" w:hAnsi="Times New Roman" w:cs="Times New Roman"/>
          <w:sz w:val="24"/>
          <w:szCs w:val="24"/>
        </w:rPr>
      </w:pPr>
    </w:p>
    <w:p w:rsidR="00D36DE4" w:rsidRDefault="00D36DE4" w:rsidP="00D36DE4">
      <w:pPr>
        <w:rPr>
          <w:rFonts w:ascii="Times New Roman" w:hAnsi="Times New Roman" w:cs="Times New Roman"/>
          <w:sz w:val="24"/>
          <w:szCs w:val="24"/>
          <w:lang w:val="ru-RU"/>
        </w:rPr>
      </w:pPr>
      <w:r w:rsidRPr="00D36DE4">
        <w:rPr>
          <w:rFonts w:ascii="Times New Roman" w:hAnsi="Times New Roman" w:cs="Times New Roman"/>
          <w:sz w:val="24"/>
          <w:szCs w:val="24"/>
        </w:rPr>
        <w:lastRenderedPageBreak/>
        <w:t>Ответы: 1 -___; 2 - ___; 3 - ___; 4 - ____; 5 - ___.</w:t>
      </w:r>
    </w:p>
    <w:p w:rsidR="00782EBA" w:rsidRPr="00782EBA" w:rsidRDefault="00782EBA" w:rsidP="00D36DE4">
      <w:pPr>
        <w:rPr>
          <w:rFonts w:ascii="Times New Roman" w:hAnsi="Times New Roman" w:cs="Times New Roman"/>
          <w:sz w:val="24"/>
          <w:szCs w:val="24"/>
          <w:lang w:val="ru-RU"/>
        </w:rPr>
      </w:pP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Гепарин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Тромбо-АСС</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Антиагреганты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Листья крапивы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Протамина  сульфат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Антагонисты гепарина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Варфарин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 непрямого действия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ПОКАЗАНИЕ К ПРИМЕНЕНИЮ</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Эноксапарин натрия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Тиклопидин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Антиагреганты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Викасол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Антагонисты гепарина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Неодикумарин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 непрямого действия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4.</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Надропарин кальция</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Клопидогрел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Антиагреганты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Настойка лагохилуса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Фенилин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 непрямого действия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Тромбин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Гемостатик</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5.</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Аминокапроновая кислота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Ингибитор фибринолиза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Фитоменадион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Дипиридамол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Антиагрегант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Лейкоген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Стимулятор лейкопоэза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Ферковен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Стимулятор эритропоэза</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6.</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Нитроглицерин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Антиангинальные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Эналаприл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Ингибитор АПФ</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Фуросемид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Диуретики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Церебролизин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Нейропротектор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Аспаркам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 калия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7.</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Гипотиазид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Диуретики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Диосмин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Ангиопротектор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Панангин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 калия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Амиодарон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Блокатор калиевых каналов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Дигоксин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Сердечный гликозид</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8.</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Индапамид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Диуретики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Эскузан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Ангиопротекторы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Панангин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 калия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Верапамил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Блокаторы кальциевых каналов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Целанид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Сердечный гликозид</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Каптоприл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Антигипертензивные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Правастатин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Гиполипидемические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Винпоцетин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Средства, улучшающие мозговое кровообращение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Новокаиндамид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Антиаритмические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Мексидол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Антиоксиданты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10.</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Клофелин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Антигипертензивные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Валидол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Антиангинальные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Дибазол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Миотропный спазмолитик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eastAsia="Calibri" w:hAnsi="Times New Roman" w:cs="Times New Roman"/>
                <w:sz w:val="24"/>
                <w:szCs w:val="24"/>
              </w:rPr>
            </w:pPr>
            <w:r w:rsidRPr="00D36DE4">
              <w:rPr>
                <w:rFonts w:ascii="Times New Roman" w:hAnsi="Times New Roman" w:cs="Times New Roman"/>
                <w:sz w:val="24"/>
                <w:szCs w:val="24"/>
              </w:rPr>
              <w:t>Фезам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Средства, улучшающие мозговое </w:t>
            </w:r>
            <w:r w:rsidRPr="00D36DE4">
              <w:rPr>
                <w:rFonts w:ascii="Times New Roman" w:hAnsi="Times New Roman" w:cs="Times New Roman"/>
                <w:sz w:val="24"/>
                <w:szCs w:val="24"/>
              </w:rPr>
              <w:lastRenderedPageBreak/>
              <w:t>кровообращение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Эмоксипин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Антиоксиданты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11.</w:t>
      </w:r>
    </w:p>
    <w:tbl>
      <w:tblPr>
        <w:tblW w:w="5000" w:type="pct"/>
        <w:tblLook w:val="04A0"/>
      </w:tblPr>
      <w:tblGrid>
        <w:gridCol w:w="458"/>
        <w:gridCol w:w="3487"/>
        <w:gridCol w:w="569"/>
        <w:gridCol w:w="5363"/>
      </w:tblGrid>
      <w:tr w:rsidR="00D36DE4" w:rsidRPr="00D36DE4" w:rsidTr="00C77D44">
        <w:tc>
          <w:tcPr>
            <w:tcW w:w="1997"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3003"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76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Эналаприл</w:t>
            </w:r>
          </w:p>
        </w:tc>
        <w:tc>
          <w:tcPr>
            <w:tcW w:w="288"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71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Антигипертензивные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76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Нитроспрей</w:t>
            </w:r>
          </w:p>
        </w:tc>
        <w:tc>
          <w:tcPr>
            <w:tcW w:w="288"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71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Антиангинальные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765" w:type="pct"/>
            <w:shd w:val="clear" w:color="auto" w:fill="auto"/>
          </w:tcPr>
          <w:p w:rsidR="00D36DE4" w:rsidRPr="00892781" w:rsidRDefault="00D36DE4" w:rsidP="00C77D44">
            <w:pPr>
              <w:pStyle w:val="2"/>
              <w:shd w:val="clear" w:color="auto" w:fill="FFFFFF"/>
              <w:spacing w:before="0"/>
              <w:rPr>
                <w:rFonts w:ascii="Times New Roman" w:hAnsi="Times New Roman" w:cs="Times New Roman"/>
                <w:b w:val="0"/>
                <w:i/>
                <w:color w:val="000000" w:themeColor="text1"/>
                <w:sz w:val="24"/>
                <w:szCs w:val="24"/>
              </w:rPr>
            </w:pPr>
            <w:r w:rsidRPr="00892781">
              <w:rPr>
                <w:rFonts w:ascii="Times New Roman" w:hAnsi="Times New Roman" w:cs="Times New Roman"/>
                <w:b w:val="0"/>
                <w:color w:val="000000" w:themeColor="text1"/>
                <w:sz w:val="24"/>
                <w:szCs w:val="24"/>
              </w:rPr>
              <w:t>Дротаверин</w:t>
            </w:r>
          </w:p>
        </w:tc>
        <w:tc>
          <w:tcPr>
            <w:tcW w:w="288"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71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Миотропный спазмолитик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76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Циннаризин</w:t>
            </w:r>
          </w:p>
        </w:tc>
        <w:tc>
          <w:tcPr>
            <w:tcW w:w="288"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71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Средства, улучшающие мозговое кровообращение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76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Токоферола ацетат</w:t>
            </w:r>
          </w:p>
        </w:tc>
        <w:tc>
          <w:tcPr>
            <w:tcW w:w="288"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71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Антиоксиданты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12.</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МЕХАНИЗМ ДЕЙСТВИЯ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Сенна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стимуляция механорецепторов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Макроголь</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стимуляция опиоидных рецепторов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Лоперамид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стимуляция Д</w:t>
            </w:r>
            <w:r w:rsidRPr="00D36DE4">
              <w:rPr>
                <w:rFonts w:ascii="Times New Roman" w:hAnsi="Times New Roman" w:cs="Times New Roman"/>
                <w:sz w:val="24"/>
                <w:szCs w:val="24"/>
                <w:vertAlign w:val="subscript"/>
              </w:rPr>
              <w:t>2</w:t>
            </w:r>
            <w:r w:rsidRPr="00D36DE4">
              <w:rPr>
                <w:rFonts w:ascii="Times New Roman" w:hAnsi="Times New Roman" w:cs="Times New Roman"/>
                <w:sz w:val="24"/>
                <w:szCs w:val="24"/>
              </w:rPr>
              <w:t>-рецепторов дофамина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Апоморфин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стимуляция хеморецепторов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Ацеклидин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стимуляция М-холинорецепторов</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13.</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МЕХАНИЗМ ДЕЙСТВИЯ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Омепразол</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блокирует М</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-холинорецепторы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Пирензепин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блокирует Н</w:t>
            </w:r>
            <w:r w:rsidRPr="00D36DE4">
              <w:rPr>
                <w:rFonts w:ascii="Times New Roman" w:hAnsi="Times New Roman" w:cs="Times New Roman"/>
                <w:sz w:val="24"/>
                <w:szCs w:val="24"/>
                <w:vertAlign w:val="superscript"/>
              </w:rPr>
              <w:t>+</w:t>
            </w:r>
            <w:r w:rsidRPr="00D36DE4">
              <w:rPr>
                <w:rFonts w:ascii="Times New Roman" w:hAnsi="Times New Roman" w:cs="Times New Roman"/>
                <w:sz w:val="24"/>
                <w:szCs w:val="24"/>
              </w:rPr>
              <w:t>, К</w:t>
            </w:r>
            <w:r w:rsidRPr="00D36DE4">
              <w:rPr>
                <w:rFonts w:ascii="Times New Roman" w:hAnsi="Times New Roman" w:cs="Times New Roman"/>
                <w:sz w:val="24"/>
                <w:szCs w:val="24"/>
                <w:vertAlign w:val="superscript"/>
              </w:rPr>
              <w:t>+</w:t>
            </w:r>
            <w:r w:rsidRPr="00D36DE4">
              <w:rPr>
                <w:rFonts w:ascii="Times New Roman" w:hAnsi="Times New Roman" w:cs="Times New Roman"/>
                <w:sz w:val="24"/>
                <w:szCs w:val="24"/>
              </w:rPr>
              <w:t xml:space="preserve"> - насос</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Фамотидин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блокирует Н</w:t>
            </w:r>
            <w:r w:rsidRPr="00D36DE4">
              <w:rPr>
                <w:rFonts w:ascii="Times New Roman" w:hAnsi="Times New Roman" w:cs="Times New Roman"/>
                <w:sz w:val="24"/>
                <w:szCs w:val="24"/>
                <w:vertAlign w:val="subscript"/>
              </w:rPr>
              <w:t>2</w:t>
            </w:r>
            <w:r w:rsidRPr="00D36DE4">
              <w:rPr>
                <w:rFonts w:ascii="Times New Roman" w:hAnsi="Times New Roman" w:cs="Times New Roman"/>
                <w:sz w:val="24"/>
                <w:szCs w:val="24"/>
              </w:rPr>
              <w:t>-рецепторы гистамина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Лоперамид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подавляет активность хеликобактерий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Де-нол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стимулирует опиатные рецепторы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14.</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Гутталакс</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гастропротектор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Панзинорм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гепатопротектор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Церукал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ферментный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Эссенциале</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слабительный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Висмута трикалия дицитрат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противорвотный</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ab/>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15.</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lastRenderedPageBreak/>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ПОКАЗАНИЕ К ПРИМЕНЕНИЮ</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Фосфоглив</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диарея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Сукралфат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острый панкреатит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Апротинин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рвота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Смекта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язвенная болезнь желудка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Домперидон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гепатит</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16.</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ПОДГРУППА АНТАЦИДОВ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Окись магния</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альгинаты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Алюминия гидроокись</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препараты кальция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Де-нол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препараты висмута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Кальция карбонат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препараты алюминия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Гевискон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препараты магния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17.</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Урсофальк</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холекинетик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Контрикал</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холеретик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Фосфоглив</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гепатопротектор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Холосас</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холелитолитик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Гимекромон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антиферментный</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18.</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ПРОТИВОПОКАЗАНИЕ К ПРИМЕНЕНИЮ</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Апоморфин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легочное кровотечение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Мотилиум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желудочное кровотечение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Атропин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глаукома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Ацидин-пепсин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гиперсекреторный гастрит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Алмагель</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гипосекреторный гастрит</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Омепразол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Омез</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Пирензепин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Гастроцепин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color w:val="000000"/>
                <w:sz w:val="24"/>
                <w:szCs w:val="24"/>
                <w:shd w:val="clear" w:color="auto" w:fill="FFFFFF"/>
              </w:rPr>
              <w:t>Фосфолипиды</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Фосфоглив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Лоперамид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Имодиум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Смектит диоктаэдрический</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Смекта</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20.</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Новокаин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Тетракаин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Дикаин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Бензокаин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Анестезин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Артикаин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Ультракаин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Лидокаин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Ксикаин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21.</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Лидокаин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Местный анестетик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Смекта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Адсорбент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Слизь крахмальная</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Обволакивающий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Ментол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Раздражающие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Фурапласт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Пленкообразующий</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22.</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мезатон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α</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-адреномиметик</w:t>
            </w:r>
          </w:p>
          <w:p w:rsidR="00D36DE4" w:rsidRPr="00D36DE4" w:rsidRDefault="00D36DE4" w:rsidP="00C77D44">
            <w:pPr>
              <w:rPr>
                <w:rFonts w:ascii="Times New Roman" w:hAnsi="Times New Roman" w:cs="Times New Roman"/>
                <w:sz w:val="24"/>
                <w:szCs w:val="24"/>
              </w:rPr>
            </w:pP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добутамин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β</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-адреномиметик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эфедрин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симпатолитик</w:t>
            </w:r>
          </w:p>
          <w:p w:rsidR="00D36DE4" w:rsidRPr="00D36DE4" w:rsidRDefault="00D36DE4" w:rsidP="00C77D44">
            <w:pPr>
              <w:rPr>
                <w:rFonts w:ascii="Times New Roman" w:hAnsi="Times New Roman" w:cs="Times New Roman"/>
                <w:sz w:val="24"/>
                <w:szCs w:val="24"/>
              </w:rPr>
            </w:pP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празозин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α</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-адренолитик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атенолол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β</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-адренолитик</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ind w:left="1134" w:hanging="283"/>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23.</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пропранолол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анаприлин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бисопролол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конкор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метопролол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эгилок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небиволол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небилет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атенолол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тенормин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lastRenderedPageBreak/>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24.</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пилокарпин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М-холиномиметик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прозерин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антихолинэстеразный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ацетилхолин</w:t>
            </w:r>
            <w:r w:rsidRPr="00D36DE4">
              <w:rPr>
                <w:rFonts w:ascii="Times New Roman" w:hAnsi="Times New Roman" w:cs="Times New Roman"/>
                <w:sz w:val="24"/>
                <w:szCs w:val="24"/>
              </w:rPr>
              <w:tab/>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 Н-холиномиметик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дипироксим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реактиватор холинэстеразы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цититон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Н-холиномиметик</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25.</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суксаметония бромид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дитилин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азаметония бромид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пентамин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гексаметония бромид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бензоксоний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пипекурония бромид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ардуан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тубокурарина хлорид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тубокуран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26.</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цититон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остановка дыхания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пилокарпин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глаукома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прозерин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паралич</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табекс</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отвыкание от курения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дипироксим</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отравление ФОС</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27.</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Настойка валерианы</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Седативные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Пирацетам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Нейролептики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Леводопа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Противопаркинсонические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Кетамин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28.</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Ново-пассит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Седативные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Аминалон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Галоперидол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Нейралептики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Амантадин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Противопаркинсонические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Инфлуран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Настойка женьшеня</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адаптогены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 xml:space="preserve">Флувоксамин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276"/>
                <w:tab w:val="left" w:pos="1843"/>
              </w:tabs>
              <w:rPr>
                <w:rFonts w:ascii="Times New Roman" w:hAnsi="Times New Roman" w:cs="Times New Roman"/>
                <w:sz w:val="24"/>
                <w:szCs w:val="24"/>
              </w:rPr>
            </w:pPr>
            <w:r w:rsidRPr="00D36DE4">
              <w:rPr>
                <w:rFonts w:ascii="Times New Roman" w:hAnsi="Times New Roman" w:cs="Times New Roman"/>
                <w:sz w:val="24"/>
                <w:szCs w:val="24"/>
              </w:rPr>
              <w:t>антидепрессантам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Ноопепт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1276"/>
                <w:tab w:val="left" w:pos="1843"/>
              </w:tabs>
              <w:rPr>
                <w:rFonts w:ascii="Times New Roman" w:hAnsi="Times New Roman" w:cs="Times New Roman"/>
                <w:sz w:val="24"/>
                <w:szCs w:val="24"/>
              </w:rPr>
            </w:pPr>
            <w:r w:rsidRPr="00D36DE4">
              <w:rPr>
                <w:rFonts w:ascii="Times New Roman" w:hAnsi="Times New Roman" w:cs="Times New Roman"/>
                <w:sz w:val="24"/>
                <w:szCs w:val="24"/>
              </w:rPr>
              <w:t>Тиопентал-натрий</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Дроперидол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нейролептики</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30.</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Надолол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Коргард</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Окспренолол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Тразикор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Пиндолол</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Вискен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Талинолол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Корданум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Бетаксолол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Локрен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31.</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 xml:space="preserve">Ниаламид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антидепрессанты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Апилак</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биогенные стимуляторы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tabs>
                <w:tab w:val="left" w:pos="1276"/>
                <w:tab w:val="left" w:pos="1843"/>
              </w:tabs>
              <w:rPr>
                <w:rFonts w:ascii="Times New Roman" w:hAnsi="Times New Roman" w:cs="Times New Roman"/>
                <w:sz w:val="24"/>
                <w:szCs w:val="24"/>
              </w:rPr>
            </w:pPr>
            <w:r w:rsidRPr="00D36DE4">
              <w:rPr>
                <w:rFonts w:ascii="Times New Roman" w:hAnsi="Times New Roman" w:cs="Times New Roman"/>
                <w:sz w:val="24"/>
                <w:szCs w:val="24"/>
              </w:rPr>
              <w:t>Тиопентал-натрий</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Нитразепам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снотворное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tabs>
                <w:tab w:val="left" w:pos="1134"/>
                <w:tab w:val="left" w:pos="1843"/>
              </w:tabs>
              <w:rPr>
                <w:rFonts w:ascii="Times New Roman" w:hAnsi="Times New Roman" w:cs="Times New Roman"/>
                <w:sz w:val="24"/>
                <w:szCs w:val="24"/>
              </w:rPr>
            </w:pPr>
            <w:r w:rsidRPr="00D36DE4">
              <w:rPr>
                <w:rFonts w:ascii="Times New Roman" w:hAnsi="Times New Roman" w:cs="Times New Roman"/>
                <w:sz w:val="24"/>
                <w:szCs w:val="24"/>
              </w:rPr>
              <w:t>Сибазон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транквилизаторы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142"/>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32.</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142"/>
                <w:tab w:val="left" w:pos="1843"/>
              </w:tabs>
              <w:rPr>
                <w:rFonts w:ascii="Times New Roman" w:hAnsi="Times New Roman" w:cs="Times New Roman"/>
                <w:sz w:val="24"/>
                <w:szCs w:val="24"/>
              </w:rPr>
            </w:pPr>
            <w:r w:rsidRPr="00D36DE4">
              <w:rPr>
                <w:rFonts w:ascii="Times New Roman" w:hAnsi="Times New Roman" w:cs="Times New Roman"/>
                <w:sz w:val="24"/>
                <w:szCs w:val="24"/>
              </w:rPr>
              <w:t>золпидем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снотворное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экстракт Алоэ</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биогенные стимуляторы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тиопентал натрия</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диазепам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транквилизаторы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пикамилон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ноотропы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1701"/>
          <w:tab w:val="left" w:pos="1843"/>
        </w:tabs>
        <w:rPr>
          <w:rFonts w:ascii="Times New Roman" w:hAnsi="Times New Roman" w:cs="Times New Roman"/>
          <w:sz w:val="24"/>
          <w:szCs w:val="24"/>
        </w:rPr>
      </w:pPr>
    </w:p>
    <w:p w:rsidR="00D36DE4" w:rsidRPr="00D36DE4" w:rsidRDefault="00D36DE4" w:rsidP="00D36DE4">
      <w:pPr>
        <w:ind w:firstLine="142"/>
        <w:rPr>
          <w:rFonts w:ascii="Times New Roman" w:hAnsi="Times New Roman" w:cs="Times New Roman"/>
          <w:sz w:val="24"/>
          <w:szCs w:val="24"/>
        </w:rPr>
      </w:pPr>
      <w:r w:rsidRPr="00D36DE4">
        <w:rPr>
          <w:rFonts w:ascii="Times New Roman" w:hAnsi="Times New Roman" w:cs="Times New Roman"/>
          <w:sz w:val="24"/>
          <w:szCs w:val="24"/>
        </w:rPr>
        <w:t>33.</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ПОБОЧНОЕ ДЕЙСТВИЕ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142"/>
                <w:tab w:val="left" w:pos="1843"/>
              </w:tabs>
              <w:rPr>
                <w:rFonts w:ascii="Times New Roman" w:hAnsi="Times New Roman" w:cs="Times New Roman"/>
                <w:sz w:val="24"/>
                <w:szCs w:val="24"/>
              </w:rPr>
            </w:pPr>
            <w:r w:rsidRPr="00D36DE4">
              <w:rPr>
                <w:rFonts w:ascii="Times New Roman" w:hAnsi="Times New Roman" w:cs="Times New Roman"/>
                <w:sz w:val="24"/>
                <w:szCs w:val="24"/>
              </w:rPr>
              <w:t>пропранолол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депрессия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резерпин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язва желудка</w:t>
            </w:r>
          </w:p>
          <w:p w:rsidR="00D36DE4" w:rsidRPr="00D36DE4" w:rsidRDefault="00D36DE4" w:rsidP="00C77D44">
            <w:pPr>
              <w:tabs>
                <w:tab w:val="left" w:pos="851"/>
                <w:tab w:val="left" w:pos="1843"/>
              </w:tabs>
              <w:rPr>
                <w:rFonts w:ascii="Times New Roman" w:hAnsi="Times New Roman" w:cs="Times New Roman"/>
                <w:sz w:val="24"/>
                <w:szCs w:val="24"/>
              </w:rPr>
            </w:pP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клофелин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сонливость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празозин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феномен первой дозы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нафтизин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тахифилаксия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142"/>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34.</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142"/>
                <w:tab w:val="left" w:pos="1843"/>
              </w:tabs>
              <w:rPr>
                <w:rFonts w:ascii="Times New Roman" w:hAnsi="Times New Roman" w:cs="Times New Roman"/>
                <w:sz w:val="24"/>
                <w:szCs w:val="24"/>
              </w:rPr>
            </w:pPr>
            <w:r w:rsidRPr="00D36DE4">
              <w:rPr>
                <w:rFonts w:ascii="Times New Roman" w:hAnsi="Times New Roman" w:cs="Times New Roman"/>
                <w:sz w:val="24"/>
                <w:szCs w:val="24"/>
              </w:rPr>
              <w:t>золпидем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снотворное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настойка аралии</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адптогены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закись азота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1134"/>
                <w:tab w:val="left" w:pos="1843"/>
              </w:tabs>
              <w:rPr>
                <w:rFonts w:ascii="Times New Roman" w:hAnsi="Times New Roman" w:cs="Times New Roman"/>
                <w:sz w:val="24"/>
                <w:szCs w:val="24"/>
              </w:rPr>
            </w:pPr>
            <w:r w:rsidRPr="00D36DE4">
              <w:rPr>
                <w:rFonts w:ascii="Times New Roman" w:hAnsi="Times New Roman" w:cs="Times New Roman"/>
                <w:sz w:val="24"/>
                <w:szCs w:val="24"/>
              </w:rPr>
              <w:t>фенозепам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транквилизаторы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глицин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ноотропы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142"/>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35.</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фенилэфрин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мезатон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нафазолин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нафтизин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ксилометазолин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галазолин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оксиметазолин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називин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клонидин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клофелин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142"/>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36.</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мезатон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коллапс</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нафазолин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ринит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клофелин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гипертония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адреналин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анафилактический шок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лидокаин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тахикардия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37.</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ЭФФЕКТ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ксилометазолин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сосудосуживающий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эфедрин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психостимулирующий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сальбутамол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бронхорасширяющий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мезатон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гипертензивный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добутамин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кардиотонический</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38.</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ЭФФЕКТ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натрия бромид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седативные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сертралин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антидепрессанты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бемегрид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аналептики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кофеин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психостимуляторы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натрия оксибутират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843"/>
              </w:tabs>
              <w:jc w:val="both"/>
              <w:rPr>
                <w:rFonts w:ascii="Times New Roman" w:hAnsi="Times New Roman" w:cs="Times New Roman"/>
                <w:sz w:val="24"/>
                <w:szCs w:val="24"/>
              </w:rPr>
            </w:pPr>
            <w:r w:rsidRPr="00D36DE4">
              <w:rPr>
                <w:rFonts w:ascii="Times New Roman" w:hAnsi="Times New Roman" w:cs="Times New Roman"/>
                <w:sz w:val="24"/>
                <w:szCs w:val="24"/>
              </w:rPr>
              <w:t>наркозные</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39.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Настойка валерианы</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Психоэмоциональная возбудимость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Ноотропил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Нарушение мозгового кровообращения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Шизофрения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Леводопа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Болезнь Паркинсона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Кетамин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Введение в наркоз</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39.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сальбутамол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бронхиальная астма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добутамин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острая сердечная недостаточность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ритодрин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угроза выкидыша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небиволол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гипертоническая болезнь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ницерголин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мигрень</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40.</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МЕХАНИЗМ ДЕЙСТВИЯ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мезатон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стимулирует α</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-адренорецепторы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адреналин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стимулирует α, β-адренорецепторы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атропин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блокирует М-холинорецепторы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пирензепин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блокирует М</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-холинорецепторы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метопролол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блокирует β</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-адренорецепторы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lastRenderedPageBreak/>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41.</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 мидазолам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дормикум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этосуксимид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суксилеп</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пиразидол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пирлиндол</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нитразепам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радедорм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фенобарбитал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люминал</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42.</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карбамазепин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финлепсин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бипериден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акинетон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бромокриптин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парлодел</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пароксетин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паксил</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имизин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мелипрамин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r w:rsidRPr="00D36DE4">
        <w:rPr>
          <w:rFonts w:ascii="Times New Roman" w:hAnsi="Times New Roman" w:cs="Times New Roman"/>
          <w:sz w:val="24"/>
          <w:szCs w:val="24"/>
        </w:rPr>
        <w:t xml:space="preserve">                                             </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43.</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экстракт родиолы</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адаптогены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корвалол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седативные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tabs>
                <w:tab w:val="left" w:pos="426"/>
                <w:tab w:val="left" w:pos="1843"/>
              </w:tabs>
              <w:rPr>
                <w:rFonts w:ascii="Times New Roman" w:hAnsi="Times New Roman" w:cs="Times New Roman"/>
                <w:sz w:val="24"/>
                <w:szCs w:val="24"/>
              </w:rPr>
            </w:pPr>
            <w:r w:rsidRPr="00D36DE4">
              <w:rPr>
                <w:rFonts w:ascii="Times New Roman" w:hAnsi="Times New Roman" w:cs="Times New Roman"/>
                <w:sz w:val="24"/>
                <w:szCs w:val="24"/>
              </w:rPr>
              <w:t>азафен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антидепрессанты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бемегрид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аналептики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пантогам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 xml:space="preserve">                                                           </w:t>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44.</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Настойка валерианы</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Психоэмоциональная возбудимость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Ноотропил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Нарушение мозгового кровообращения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Шизофрения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Леводопа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Болезнь Паркинсона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Кетамин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Введение в наркоз</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 xml:space="preserve">                                           </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 xml:space="preserve">                                                           </w:t>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45.</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lastRenderedPageBreak/>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Ново-пассит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Психоэмоциональная возбудимость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Аминалон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Нарушение мозгового кровообращения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Галоперидол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Шизофрения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Амантадин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Болезнь Паркинсона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Энфлуран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Введение в наркоз</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46.</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ХАРАКТЕРИСТИКА</w:t>
            </w:r>
          </w:p>
        </w:tc>
      </w:tr>
      <w:tr w:rsidR="00D36DE4" w:rsidRPr="00FF4971"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либексин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lang w:val="ru-RU"/>
              </w:rPr>
            </w:pPr>
            <w:r w:rsidRPr="00D36DE4">
              <w:rPr>
                <w:rFonts w:ascii="Times New Roman" w:hAnsi="Times New Roman" w:cs="Times New Roman"/>
                <w:sz w:val="24"/>
                <w:szCs w:val="24"/>
                <w:lang w:val="ru-RU"/>
              </w:rPr>
              <w:t>Отхаркивающее средство, не обладающее муколитическим эффектом.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бромгексин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Бронхолитическое средство нейротропного действия.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натрия иодид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Бронхолитическое средство миотропного действия.</w:t>
            </w:r>
          </w:p>
        </w:tc>
      </w:tr>
      <w:tr w:rsidR="00D36DE4" w:rsidRPr="00FF4971"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эуфиллин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lang w:val="ru-RU"/>
              </w:rPr>
            </w:pPr>
            <w:r w:rsidRPr="00D36DE4">
              <w:rPr>
                <w:rFonts w:ascii="Times New Roman" w:hAnsi="Times New Roman" w:cs="Times New Roman"/>
                <w:sz w:val="24"/>
                <w:szCs w:val="24"/>
                <w:lang w:val="ru-RU"/>
              </w:rPr>
              <w:t>Отхаркивающее средство, обладающее муколитическим эффектом.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сальбутамол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Противокашлевое средство периферического действия.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1701"/>
          <w:tab w:val="left" w:pos="1843"/>
        </w:tabs>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47.</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Тималин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иммунодепрессивные состояния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Амброксол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бронхит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Акарбоза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сахарный диабет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Парацетамол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гипертермия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метилсалицилат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ревматизм</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48.</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Сальбутамол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Купирование приступа бронхиальной астмы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L-тироксин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Терапия гипотиреоза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нимесулид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Ревматизм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Промедол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Выраженный болевой синдром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Три-зистон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Гормональная контрацепция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1.</w:t>
            </w:r>
          </w:p>
        </w:tc>
        <w:tc>
          <w:tcPr>
            <w:tcW w:w="1930"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Циклодол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болезнь Паркинсона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зопиклон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нарушение сна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психоз</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кордиамин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угнетение дыхания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натрия вальпроат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эпилепсия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50.</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ФАРМАКОЛОГИЧЕСКИЙ ЭФФЕКТ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Ацетилсалициловая кислота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Противовоспалительное, анальгетическое, жаропонижающее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Преднизолон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Противовоспалительное, иммунодепрессивное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Димедрол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Противоаллергическое, снотворное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Бромгексин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Отхаркивающее, муколитическое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Интерферон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Иммуностимулирующее, противовирусное</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3500B1" w:rsidRDefault="003500B1" w:rsidP="00D24EBE">
      <w:pPr>
        <w:jc w:val="both"/>
        <w:rPr>
          <w:rFonts w:ascii="Times New Roman" w:hAnsi="Times New Roman" w:cs="Times New Roman"/>
          <w:b/>
          <w:sz w:val="24"/>
          <w:szCs w:val="24"/>
          <w:lang w:val="ru-RU"/>
        </w:rPr>
      </w:pPr>
      <w:r>
        <w:rPr>
          <w:rFonts w:ascii="Times New Roman" w:hAnsi="Times New Roman" w:cs="Times New Roman"/>
          <w:b/>
          <w:sz w:val="24"/>
          <w:szCs w:val="24"/>
          <w:lang w:val="ru-RU"/>
        </w:rPr>
        <w:t>Критерии оценки тестирования</w:t>
      </w:r>
    </w:p>
    <w:tbl>
      <w:tblPr>
        <w:tblW w:w="97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345"/>
        <w:gridCol w:w="2553"/>
        <w:gridCol w:w="708"/>
        <w:gridCol w:w="2835"/>
        <w:gridCol w:w="1276"/>
      </w:tblGrid>
      <w:tr w:rsidR="00211887" w:rsidRPr="00211887" w:rsidTr="00211887">
        <w:trPr>
          <w:trHeight w:hRule="exact" w:val="683"/>
        </w:trPr>
        <w:tc>
          <w:tcPr>
            <w:tcW w:w="2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Оценка по 100-балльной системе</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lang w:val="ru-RU"/>
              </w:rPr>
            </w:pPr>
            <w:r w:rsidRPr="00211887">
              <w:rPr>
                <w:rFonts w:ascii="Times New Roman" w:hAnsi="Times New Roman" w:cs="Times New Roman"/>
                <w:sz w:val="24"/>
                <w:szCs w:val="24"/>
                <w:lang w:val="ru-RU"/>
              </w:rPr>
              <w:t>Оценка по системе «зачтено - не зачтено»</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Оценка по 5-балльной системе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Оценка по ECTS</w:t>
            </w:r>
          </w:p>
        </w:tc>
      </w:tr>
      <w:tr w:rsidR="00211887" w:rsidRPr="00211887" w:rsidTr="00211887">
        <w:trPr>
          <w:trHeight w:hRule="exact" w:val="273"/>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96-100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5</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отлично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А</w:t>
            </w:r>
          </w:p>
        </w:tc>
      </w:tr>
      <w:tr w:rsidR="00211887" w:rsidRPr="00211887" w:rsidTr="00211887">
        <w:trPr>
          <w:trHeight w:hRule="exact" w:val="277"/>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91-95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В</w:t>
            </w:r>
          </w:p>
        </w:tc>
      </w:tr>
      <w:tr w:rsidR="00211887" w:rsidRPr="00211887" w:rsidTr="00211887">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81-90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4</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хорошо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С</w:t>
            </w:r>
          </w:p>
        </w:tc>
      </w:tr>
      <w:tr w:rsidR="00211887" w:rsidRPr="00211887" w:rsidTr="00211887">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76-80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D</w:t>
            </w:r>
          </w:p>
        </w:tc>
      </w:tr>
      <w:tr w:rsidR="00211887" w:rsidRPr="00211887" w:rsidTr="00211887">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61-75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удовлетворительно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Е</w:t>
            </w:r>
          </w:p>
        </w:tc>
      </w:tr>
      <w:tr w:rsidR="00211887" w:rsidRPr="00211887" w:rsidTr="00211887">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41-60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не 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2</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неудовлетворительно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Fx</w:t>
            </w:r>
          </w:p>
        </w:tc>
      </w:tr>
      <w:tr w:rsidR="00211887" w:rsidRPr="00211887" w:rsidTr="009F6D1A">
        <w:trPr>
          <w:trHeight w:hRule="exact" w:val="375"/>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0-40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не 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tcPr>
          <w:p w:rsidR="00211887" w:rsidRPr="00211887" w:rsidRDefault="00211887" w:rsidP="0021188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F</w:t>
            </w:r>
          </w:p>
        </w:tc>
      </w:tr>
    </w:tbl>
    <w:p w:rsidR="00211887" w:rsidRPr="008B73FC" w:rsidRDefault="00211887" w:rsidP="00211887">
      <w:pPr>
        <w:pStyle w:val="af4"/>
        <w:jc w:val="both"/>
        <w:rPr>
          <w:rFonts w:ascii="Times New Roman" w:hAnsi="Times New Roman"/>
          <w:sz w:val="28"/>
          <w:szCs w:val="28"/>
        </w:rPr>
      </w:pPr>
    </w:p>
    <w:p w:rsidR="00D24EBE" w:rsidRP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1.1.2. СИТУАЦИОННЫЕ ЗАДАЧИ </w:t>
      </w:r>
    </w:p>
    <w:p w:rsidR="002D6BC8" w:rsidRPr="002D6BC8" w:rsidRDefault="00D24EBE" w:rsidP="002D6BC8">
      <w:pPr>
        <w:rPr>
          <w:rFonts w:ascii="Times New Roman" w:hAnsi="Times New Roman" w:cs="Times New Roman"/>
          <w:bCs/>
          <w:sz w:val="24"/>
          <w:szCs w:val="24"/>
          <w:u w:val="single"/>
          <w:lang w:val="ru-RU"/>
        </w:rPr>
      </w:pPr>
      <w:r w:rsidRPr="00892781">
        <w:rPr>
          <w:rFonts w:ascii="Times New Roman" w:hAnsi="Times New Roman" w:cs="Times New Roman"/>
          <w:b/>
          <w:i/>
          <w:sz w:val="24"/>
          <w:szCs w:val="24"/>
          <w:u w:val="single"/>
          <w:lang w:val="ru-RU"/>
        </w:rPr>
        <w:t xml:space="preserve">Проверяемые индикаторы достижения компетенции: </w:t>
      </w:r>
      <w:r w:rsidR="00892781" w:rsidRPr="00892781">
        <w:rPr>
          <w:rFonts w:ascii="Times New Roman" w:hAnsi="Times New Roman" w:cs="Times New Roman"/>
          <w:b/>
          <w:i/>
          <w:sz w:val="24"/>
          <w:szCs w:val="24"/>
          <w:u w:val="single"/>
          <w:lang w:val="ru-RU"/>
        </w:rPr>
        <w:t xml:space="preserve"> </w:t>
      </w:r>
      <w:r w:rsidR="002D6BC8" w:rsidRPr="002D6BC8">
        <w:rPr>
          <w:rFonts w:ascii="Times New Roman" w:hAnsi="Times New Roman" w:cs="Times New Roman"/>
          <w:bCs/>
          <w:sz w:val="24"/>
          <w:szCs w:val="24"/>
          <w:u w:val="single"/>
          <w:lang w:val="ru-RU"/>
        </w:rPr>
        <w:t>ОПК – 2.1; ОПК – 2.2; ОПК – 2.3;</w:t>
      </w:r>
    </w:p>
    <w:p w:rsidR="00D36DE4" w:rsidRDefault="002D6BC8" w:rsidP="002D6BC8">
      <w:pPr>
        <w:jc w:val="both"/>
        <w:rPr>
          <w:rFonts w:ascii="Times New Roman" w:hAnsi="Times New Roman" w:cs="Times New Roman"/>
          <w:b/>
          <w:i/>
          <w:sz w:val="24"/>
          <w:szCs w:val="24"/>
          <w:lang w:val="ru-RU"/>
        </w:rPr>
      </w:pPr>
      <w:r w:rsidRPr="002D6BC8">
        <w:rPr>
          <w:rFonts w:ascii="Times New Roman" w:hAnsi="Times New Roman" w:cs="Times New Roman"/>
          <w:bCs/>
          <w:sz w:val="24"/>
          <w:szCs w:val="24"/>
          <w:u w:val="single"/>
          <w:lang w:val="ru-RU"/>
        </w:rPr>
        <w:t>ОПК – 3.1; ОПК – 3.2; ОПК – 3.3;  ОПК – 6.1; ОПК – 6.2; ОПК – 6.3;</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 В стоматологическую клинику обратился больной С., 37 лет, с жалобами на сильную зубную боль. Для удаления зуба была проведена проводниковая анестезия 5 мл 0,5% раствора новокаина. Через 10 мин проводимая больному манипуляция была затруднена из-за сильной боли в области зуба. Объяснить причину отсутствия обезболивающего эффекта.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2.В приемное отделение поступил ребенок 8 лет в возбужденном состоянии со следующими симптомами отравления: зрачки расширены, губы сухие, тело горячее, тахикардия. Отравление наступило во время прогулки по лесу. Предположите причину отравления и предложите препараты для оказания скорой помощи.</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 Перед применением горчичники поместили в посуду с водой с температурой 80ОС на 20 секунд. После 15 мин. аппликации горчичника на кожу эффект отсутствовал. Объясните причину отсутствия эффекта.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 Бригада «Скорой помощи» приехала на вызов к больному с сильным</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болевым синдромом. Боль локализовалась в правом подреберье. Из анамнеза: больной в </w:t>
      </w:r>
      <w:r w:rsidRPr="00D36DE4">
        <w:rPr>
          <w:rFonts w:ascii="Times New Roman" w:hAnsi="Times New Roman" w:cs="Times New Roman"/>
          <w:sz w:val="24"/>
          <w:szCs w:val="24"/>
          <w:lang w:val="ru-RU"/>
        </w:rPr>
        <w:lastRenderedPageBreak/>
        <w:t>течение 5 лет страдает желчнокаменной болезнью, а в последнее время боли участились и усилились. С чем это связано, и какими лекарственными средствами больному можно помочь?</w:t>
      </w:r>
    </w:p>
    <w:p w:rsidR="00D36DE4" w:rsidRPr="00D36DE4" w:rsidRDefault="00705126"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5. Лечение язвы желудка пентамином</w:t>
      </w:r>
      <w:r w:rsidR="00D36DE4" w:rsidRPr="00D36DE4">
        <w:rPr>
          <w:rFonts w:ascii="Times New Roman" w:hAnsi="Times New Roman" w:cs="Times New Roman"/>
          <w:sz w:val="24"/>
          <w:szCs w:val="24"/>
          <w:lang w:val="ru-RU"/>
        </w:rPr>
        <w:t xml:space="preserve"> у больного К. привело к развитию головокружения, шуму в ушах, потемнению в глазах при переходе в вертикальное положение. Объясните причину этих явлений и предложите</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способ их устранения.</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6. С целью исследования глазного дна пациенту в конъюнктивальный мешок введен препарат из группы М-холиноблокаторов. Врач предупредил пациента, что он в течение недели не сможет читать и писать. Какой препарат был введен больному? К какой группе препаратов он относится? Объясните механизм его действия на глаз.</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7. Больному с гипертоническим кризом врач скорой помощи ввел антигипертензивное средство. Артериальное давление снизилось. Больной встал с постели, но сразу побледнел, у него закружилась голова, и он потерял сознание. Пациента уложили в постель. Через 2 часа неблагоприятные симптомы исчезли. Какова причина возникшего осложнения? Какая группа средств обладает подобным действием? Предположите, какой это был препарат? Меры профилактики данного осложнения?</w:t>
      </w:r>
    </w:p>
    <w:p w:rsidR="00D36DE4" w:rsidRPr="00DB0BBF"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8. Препарат А уменьшает ЧСС, повышает тонус бронхов. Препарат Б тоже снижает ЧСС, но на бронхи не влияет. Назовите препараты А и Б. Почему препараты А и Б вызывают брадикардию?  Какие еще эффекты со стороны сердца возможны при введении этих препаратов? Чем объясняется отсутствие эффекта на бронхи при использовании препарата Б? </w:t>
      </w:r>
      <w:r w:rsidRPr="00DB0BBF">
        <w:rPr>
          <w:rFonts w:ascii="Times New Roman" w:hAnsi="Times New Roman" w:cs="Times New Roman"/>
          <w:sz w:val="24"/>
          <w:szCs w:val="24"/>
          <w:lang w:val="ru-RU"/>
        </w:rPr>
        <w:t>Какие адренорецепторы функционально доминируют в миокарде и бронхах?</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9. При отпуске препаратов предупредите больного о возможных осложнениях от приема новокаина, полифепана, горчичников и рекомендуйте меры их коррекции.</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10. Больная К., 22 лет, поступила в клинику с маточным кровотечением, резкими болями в животе, выраженной гипотонией, мидриазом, угнетением дыхания. Для прерывания беременности (криминальный аборт) больная приняла какие-то таблетки. Какой препарат вызвал такие симптомы? Меры помощи.</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11. При обследовании 30-летнего пациента выявлены: гипертензия, тахикардия, потеря веса, гипергликемия, повышенная экскреция катехоламинов с мочой. Установлен диагноз: феохромоцитома. В плане лечения - хирургическая операция. Какие препараты необходимо назначить для лечения артериальной гипертензии и тахикардии при подготовке к удалению опухоли? К каким группам препаратов они относятся? Обоснуйте  механизмы их действия.</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12. При острой боли в сердце больной принял таблетку валидола, запив её водой. Через 15 минут боль в сердце не уменьшилась. Объясните причину, дайте рекомендации по рациональному применению препарата.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13. У ребенка 6 лет появились тошнота, сухость во рту, гипертермия, частый пульс, одышка, зрачки резко расширены. Позже возникли речевое и двигательное возбуждение, бред, неадекватный смех и плач, зрительные галлюцинации. За час до появления этих симптомов ребенок ел какие-то плоды в саду. Предположите, чем отравился ребенок? Какие препараты необходимо применить в качестве антидота?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14. Больному с жалобами на приступы тахикардии и астматическим бронхитом был назначен препарат. Тахикардия исчезла, снизилось артериальное давление, но появились приступы удушья. Какой препарат был назначен больному? Какова причина возникновения осложнений? Какой группе препаратов необходимо отдать предпочтение и почему?</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15. В приемное отделение больницы поступил больной с симптомами острого отравления. </w:t>
      </w:r>
      <w:r w:rsidRPr="00D36DE4">
        <w:rPr>
          <w:rFonts w:ascii="Times New Roman" w:hAnsi="Times New Roman" w:cs="Times New Roman"/>
          <w:sz w:val="24"/>
          <w:szCs w:val="24"/>
          <w:lang w:val="ru-RU"/>
        </w:rPr>
        <w:lastRenderedPageBreak/>
        <w:t>Симптомы: сильное потоотделение и слюноотделение, сужение зрачков, громкое урчание в животе, частый стул, сумеречное сознание, выраженная брадикардия. Из анамнеза: съел суп из грибов, купленных на рынке. Предложите и обоснуйте способ лечения.</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16. Больному С., 60 лет, страдающему глаукомой, для купирования почечной колики был введен под кожу препарат. Через 15 мин у него появились сухость во рту, тахикардия, резкие боли в глазах. Какой препарат был введен больному? Меры помощи.</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17. Больной, длительно лечившийся от гипертонической болезни препаратом, пожаловался врачу на появившиеся боли в области желудка, саливацию, отечность слизистой носа. После обследования у больного была выявлена язвенная болезнь желудка. Какой препарат с гипотензивным действием мог вызвать язвенную болезнь желудка? Каковы механизмы его антигипертензивного и побочного действия? Как можно предупредить развитие язвенного процесса? Какие ещё побочные эффекты он вызывает?</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18.У больного на фоне приема прозерина по поводу постоперационного пареза кишечника развились побочные симптомы: сильное слюноотделение, сужение зрачков, брадикардия, потливость.Укажите способ купирования побочных симптомов.</w:t>
      </w:r>
    </w:p>
    <w:p w:rsidR="00D36DE4" w:rsidRPr="00D36DE4" w:rsidRDefault="0044623B"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19.Неврологическое отделение больницы получило</w:t>
      </w:r>
      <w:r w:rsidR="00D36DE4" w:rsidRPr="00D36DE4">
        <w:rPr>
          <w:rFonts w:ascii="Times New Roman" w:hAnsi="Times New Roman" w:cs="Times New Roman"/>
          <w:sz w:val="24"/>
          <w:szCs w:val="24"/>
          <w:lang w:val="ru-RU"/>
        </w:rPr>
        <w:t xml:space="preserve"> перечень лекарственных препаратов: аминазин, феназепам, хлордиазепоксид, галоперидол, диазепам, этаперазин. К каким фармакологическим группам относятся указанные лекарственные средства, подлежащие отпуску? В чем заключается главная разница между лекарственными препаратами этих групп в их фармакологических эффектах? Отметьте их механизм действия и основные показания к применению.</w:t>
      </w:r>
    </w:p>
    <w:p w:rsidR="00D36DE4" w:rsidRPr="00D36DE4" w:rsidRDefault="00F04807"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20. Вы главная медицинская сестра. Н</w:t>
      </w:r>
      <w:r w:rsidR="00D36DE4" w:rsidRPr="00D36DE4">
        <w:rPr>
          <w:rFonts w:ascii="Times New Roman" w:hAnsi="Times New Roman" w:cs="Times New Roman"/>
          <w:sz w:val="24"/>
          <w:szCs w:val="24"/>
          <w:lang w:val="ru-RU"/>
        </w:rPr>
        <w:t>а поступившее требование Вам необходимо отпустить лекарственные средства: фторфеназин, сибазон, зопиклон, натрия бромид, дроперидол, доксиламин, корвалол, феназепам, нитразепам, валокордин. Препараты, каких фармакологических групп подлежат отпуску? Разделите их по группам и отметьте показания к применению.</w:t>
      </w:r>
    </w:p>
    <w:p w:rsidR="00D36DE4" w:rsidRPr="00D36DE4" w:rsidRDefault="006A287F"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21.Психиатрическому отделению больницы необходимы</w:t>
      </w:r>
      <w:r w:rsidR="00D36DE4" w:rsidRPr="00D36DE4">
        <w:rPr>
          <w:rFonts w:ascii="Times New Roman" w:hAnsi="Times New Roman" w:cs="Times New Roman"/>
          <w:sz w:val="24"/>
          <w:szCs w:val="24"/>
          <w:lang w:val="ru-RU"/>
        </w:rPr>
        <w:t xml:space="preserve"> антип</w:t>
      </w:r>
      <w:r>
        <w:rPr>
          <w:rFonts w:ascii="Times New Roman" w:hAnsi="Times New Roman" w:cs="Times New Roman"/>
          <w:sz w:val="24"/>
          <w:szCs w:val="24"/>
          <w:lang w:val="ru-RU"/>
        </w:rPr>
        <w:t xml:space="preserve">сихотические лекарственные препараты. </w:t>
      </w:r>
      <w:r w:rsidR="00D36DE4" w:rsidRPr="00D36DE4">
        <w:rPr>
          <w:rFonts w:ascii="Times New Roman" w:hAnsi="Times New Roman" w:cs="Times New Roman"/>
          <w:sz w:val="24"/>
          <w:szCs w:val="24"/>
          <w:lang w:val="ru-RU"/>
        </w:rPr>
        <w:t xml:space="preserve"> Из числа имеющихся лекарственных средств выберите необходимые и отметьте, по какому признаку их можно разделить на две группы: фенобарбитал, фторфеназин, хлорпротиксен, наком, гексамидин, азалептин,  дифенин, галоперидол, сульпирид, тиоридазин, феназепам.</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Отметьте механизм действия препаратов и показания к их применению.</w:t>
      </w:r>
    </w:p>
    <w:p w:rsidR="00D36DE4" w:rsidRPr="00D36DE4" w:rsidRDefault="00F67F83"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22. Психоневрологическому</w:t>
      </w:r>
      <w:r w:rsidR="00D36DE4" w:rsidRPr="00D36DE4">
        <w:rPr>
          <w:rFonts w:ascii="Times New Roman" w:hAnsi="Times New Roman" w:cs="Times New Roman"/>
          <w:sz w:val="24"/>
          <w:szCs w:val="24"/>
          <w:lang w:val="ru-RU"/>
        </w:rPr>
        <w:t xml:space="preserve"> диспансе</w:t>
      </w:r>
      <w:r>
        <w:rPr>
          <w:rFonts w:ascii="Times New Roman" w:hAnsi="Times New Roman" w:cs="Times New Roman"/>
          <w:sz w:val="24"/>
          <w:szCs w:val="24"/>
          <w:lang w:val="ru-RU"/>
        </w:rPr>
        <w:t xml:space="preserve">ру требуются </w:t>
      </w:r>
      <w:r w:rsidR="00D36DE4" w:rsidRPr="00D36DE4">
        <w:rPr>
          <w:rFonts w:ascii="Times New Roman" w:hAnsi="Times New Roman" w:cs="Times New Roman"/>
          <w:sz w:val="24"/>
          <w:szCs w:val="24"/>
          <w:lang w:val="ru-RU"/>
        </w:rPr>
        <w:t xml:space="preserve"> следующие лекарственные средства: аминазин, сибазон, натрия бро</w:t>
      </w:r>
      <w:r>
        <w:rPr>
          <w:rFonts w:ascii="Times New Roman" w:hAnsi="Times New Roman" w:cs="Times New Roman"/>
          <w:sz w:val="24"/>
          <w:szCs w:val="24"/>
          <w:lang w:val="ru-RU"/>
        </w:rPr>
        <w:t>мид, левомепромазин, бромкамфора</w:t>
      </w:r>
      <w:r w:rsidR="00D36DE4" w:rsidRPr="00D36DE4">
        <w:rPr>
          <w:rFonts w:ascii="Times New Roman" w:hAnsi="Times New Roman" w:cs="Times New Roman"/>
          <w:sz w:val="24"/>
          <w:szCs w:val="24"/>
          <w:lang w:val="ru-RU"/>
        </w:rPr>
        <w:t>, тиоридазин, медазепам. Распределите затребованные лекарственные средства по фармакологическим группам, отметьте их механизм действия и показания к применению. Антагонистом какой фармакологической группы лекарственных средств является флумазенил, показания к его назначению?</w:t>
      </w:r>
    </w:p>
    <w:p w:rsidR="00D36DE4" w:rsidRPr="00D36DE4" w:rsidRDefault="005B567C"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23. Вы главная медицинская сестра психоневрологического диспансера</w:t>
      </w:r>
      <w:r w:rsidR="00D36DE4" w:rsidRPr="00D36DE4">
        <w:rPr>
          <w:rFonts w:ascii="Times New Roman" w:hAnsi="Times New Roman" w:cs="Times New Roman"/>
          <w:sz w:val="24"/>
          <w:szCs w:val="24"/>
          <w:lang w:val="ru-RU"/>
        </w:rPr>
        <w:t xml:space="preserve"> и Вам поступило требование на лекарственные средства: миртазапин, флувоксамин, сульфокамфокаин, амитриптилин, камфора, пира</w:t>
      </w:r>
      <w:r w:rsidR="00E56291">
        <w:rPr>
          <w:rFonts w:ascii="Times New Roman" w:hAnsi="Times New Roman" w:cs="Times New Roman"/>
          <w:sz w:val="24"/>
          <w:szCs w:val="24"/>
          <w:lang w:val="ru-RU"/>
        </w:rPr>
        <w:t xml:space="preserve">зидол. </w:t>
      </w:r>
      <w:r w:rsidR="00D36DE4" w:rsidRPr="00D36DE4">
        <w:rPr>
          <w:rFonts w:ascii="Times New Roman" w:hAnsi="Times New Roman" w:cs="Times New Roman"/>
          <w:sz w:val="24"/>
          <w:szCs w:val="24"/>
          <w:lang w:val="ru-RU"/>
        </w:rPr>
        <w:t xml:space="preserve"> Разделите их по показаниям к применению. Какой их механизм действия? Отметьте препараты с седативным компонентом действия. Отметьте показания к применению.</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24. Больной, страдающий тахиаритмией, применяет </w:t>
      </w:r>
      <w:r w:rsidRPr="00D36DE4">
        <w:rPr>
          <w:rFonts w:ascii="Times New Roman" w:hAnsi="Times New Roman" w:cs="Times New Roman"/>
          <w:sz w:val="24"/>
          <w:szCs w:val="24"/>
        </w:rPr>
        <w:t>β</w:t>
      </w:r>
      <w:r w:rsidRPr="00D36DE4">
        <w:rPr>
          <w:rFonts w:ascii="Times New Roman" w:hAnsi="Times New Roman" w:cs="Times New Roman"/>
          <w:sz w:val="24"/>
          <w:szCs w:val="24"/>
          <w:lang w:val="ru-RU"/>
        </w:rPr>
        <w:t xml:space="preserve">-адреноблокатор пропранолол. В связи с тяжелым психоэмоциональным стрессом у него возникло нервно-психическое расстройство, проявляющееся страхом, тревогой, нарушением сна, иногда бредовым </w:t>
      </w:r>
      <w:r w:rsidRPr="00D36DE4">
        <w:rPr>
          <w:rFonts w:ascii="Times New Roman" w:hAnsi="Times New Roman" w:cs="Times New Roman"/>
          <w:sz w:val="24"/>
          <w:szCs w:val="24"/>
          <w:lang w:val="ru-RU"/>
        </w:rPr>
        <w:lastRenderedPageBreak/>
        <w:t>состоянием. Эти явления устранимы нейролептиком галоперидолом. Объясните возможность одновременного использования галоперидола и пропранолола.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Отметьте механизм действия галоперидола, показания к его применению, основное побочное действие. Какой препарат является его аналогом и какое преимущественное назначение он имеет?</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25. Больному неврозом на курс лечения выписано седативное средство. По окончании курса лечения, для достижения большего эффекта, больной самостоятельно продолжал применять предписанное ему лекарство. Вскоре у него появилась выраженная заторможенность, сонливость, кашель, ринит.</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Какое седативное средство принимал больной? Чем обусловлены возникшие осложнения, и как их можно устранить? Приведите примеры многокомпонентных седативных средств. Препараты, каких фармакологических групп могут быть использованы, как седативные средства? Приведите примеры.</w:t>
      </w:r>
    </w:p>
    <w:p w:rsidR="00D36DE4" w:rsidRPr="00D36DE4" w:rsidRDefault="00681C27"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26. Главной медицинской сестре больницы от неврологического отделения поступило требование на лекарственные</w:t>
      </w:r>
      <w:r w:rsidR="00D36DE4" w:rsidRPr="00D36DE4">
        <w:rPr>
          <w:rFonts w:ascii="Times New Roman" w:hAnsi="Times New Roman" w:cs="Times New Roman"/>
          <w:sz w:val="24"/>
          <w:szCs w:val="24"/>
          <w:lang w:val="ru-RU"/>
        </w:rPr>
        <w:t xml:space="preserve"> </w:t>
      </w:r>
      <w:r>
        <w:rPr>
          <w:rFonts w:ascii="Times New Roman" w:hAnsi="Times New Roman" w:cs="Times New Roman"/>
          <w:sz w:val="24"/>
          <w:szCs w:val="24"/>
          <w:lang w:val="ru-RU"/>
        </w:rPr>
        <w:t>препараты</w:t>
      </w:r>
      <w:r w:rsidR="00D36DE4" w:rsidRPr="00D36DE4">
        <w:rPr>
          <w:rFonts w:ascii="Times New Roman" w:hAnsi="Times New Roman" w:cs="Times New Roman"/>
          <w:sz w:val="24"/>
          <w:szCs w:val="24"/>
          <w:lang w:val="ru-RU"/>
        </w:rPr>
        <w:t>: флуоксетин, флувоксамин,  амитриптилин, миансерин, моклобемид. К какой фармакологической группе относятся перечисленные препараты? По какому признаку в эффектах их можно разделить на группы? Отметьте, какой механизм их действия?</w:t>
      </w:r>
    </w:p>
    <w:p w:rsidR="00D36DE4" w:rsidRPr="00D36DE4" w:rsidRDefault="00F05076"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27. В неврологическое отделение поступили</w:t>
      </w:r>
      <w:r w:rsidR="00D36DE4" w:rsidRPr="00D36DE4">
        <w:rPr>
          <w:rFonts w:ascii="Times New Roman" w:hAnsi="Times New Roman" w:cs="Times New Roman"/>
          <w:sz w:val="24"/>
          <w:szCs w:val="24"/>
          <w:lang w:val="ru-RU"/>
        </w:rPr>
        <w:t xml:space="preserve"> лекарственные средства: валокордин, корвалол, натрия бромид,  настойка пустырника, бромкамф</w:t>
      </w:r>
      <w:r>
        <w:rPr>
          <w:rFonts w:ascii="Times New Roman" w:hAnsi="Times New Roman" w:cs="Times New Roman"/>
          <w:sz w:val="24"/>
          <w:szCs w:val="24"/>
          <w:lang w:val="ru-RU"/>
        </w:rPr>
        <w:t xml:space="preserve">ора, настойка пассифлоры. </w:t>
      </w:r>
      <w:r w:rsidR="00D36DE4" w:rsidRPr="00D36DE4">
        <w:rPr>
          <w:rFonts w:ascii="Times New Roman" w:hAnsi="Times New Roman" w:cs="Times New Roman"/>
          <w:sz w:val="24"/>
          <w:szCs w:val="24"/>
          <w:lang w:val="ru-RU"/>
        </w:rPr>
        <w:t xml:space="preserve">К какой фармакологической группе относятся перечисленные </w:t>
      </w:r>
      <w:r>
        <w:rPr>
          <w:rFonts w:ascii="Times New Roman" w:hAnsi="Times New Roman" w:cs="Times New Roman"/>
          <w:sz w:val="24"/>
          <w:szCs w:val="24"/>
          <w:lang w:val="ru-RU"/>
        </w:rPr>
        <w:t xml:space="preserve">средства? Р. В чем отличие данных </w:t>
      </w:r>
      <w:r w:rsidR="00D36DE4" w:rsidRPr="00D36DE4">
        <w:rPr>
          <w:rFonts w:ascii="Times New Roman" w:hAnsi="Times New Roman" w:cs="Times New Roman"/>
          <w:sz w:val="24"/>
          <w:szCs w:val="24"/>
          <w:lang w:val="ru-RU"/>
        </w:rPr>
        <w:t xml:space="preserve"> лекарственных средств от нейролептиков и транквилизаторов? Какие преимущества имеют транквилизаторы в сравнении с седативными лекарственными средствами?</w:t>
      </w:r>
    </w:p>
    <w:p w:rsidR="00D36DE4" w:rsidRPr="00D36DE4" w:rsidRDefault="00531C7E"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28. Отделение реанимации получило аналептические лекарственные средства</w:t>
      </w:r>
      <w:r w:rsidR="00D36DE4" w:rsidRPr="00D36DE4">
        <w:rPr>
          <w:rFonts w:ascii="Times New Roman" w:hAnsi="Times New Roman" w:cs="Times New Roman"/>
          <w:sz w:val="24"/>
          <w:szCs w:val="24"/>
          <w:lang w:val="ru-RU"/>
        </w:rPr>
        <w:t>: цититон, кофеин, сульфокамфокаин, камфора, никетамид, аммиак (спирт нашатырный).</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По какому признаку их можно разделить на три группы? Отметьте, какой механизм аналептического действия кофеина, цититона?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Объясните, почему при тяжелом отравлении барбитуратами цититон может быть неэффективным?</w:t>
      </w:r>
    </w:p>
    <w:p w:rsidR="00D36DE4" w:rsidRPr="00D36DE4" w:rsidRDefault="00A810FF"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29. В отделение неврологии поступили лекарственные препараты</w:t>
      </w:r>
      <w:r w:rsidR="00D36DE4" w:rsidRPr="00D36DE4">
        <w:rPr>
          <w:rFonts w:ascii="Times New Roman" w:hAnsi="Times New Roman" w:cs="Times New Roman"/>
          <w:sz w:val="24"/>
          <w:szCs w:val="24"/>
          <w:lang w:val="ru-RU"/>
        </w:rPr>
        <w:t>: феназепам, мебикар,  диазепам (сибазон), хлозепид (элениум), буспирон. К какой фармакологической группе относятся перечисленные лекарственные средства? По какому признаку их можно разделить на две группы? Какая между ними разница по влиянию на ЦНС? Какое значение имеет флумазенил в терапии бензодиазепиновыми транквилизаторами?</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00435875">
        <w:rPr>
          <w:rFonts w:ascii="Times New Roman" w:hAnsi="Times New Roman" w:cs="Times New Roman"/>
          <w:sz w:val="24"/>
          <w:szCs w:val="24"/>
          <w:lang w:val="ru-RU"/>
        </w:rPr>
        <w:t>0.Старшая медсестра психоневрологического отделения получила лекарственные препараты</w:t>
      </w:r>
      <w:r w:rsidRPr="00D36DE4">
        <w:rPr>
          <w:rFonts w:ascii="Times New Roman" w:hAnsi="Times New Roman" w:cs="Times New Roman"/>
          <w:sz w:val="24"/>
          <w:szCs w:val="24"/>
          <w:lang w:val="ru-RU"/>
        </w:rPr>
        <w:t>: аминазин, феназепам, хлордиазепоксид, галоперидол, диазепам, этаперазин. К каким фармакологическим группам относятся указанные лекарственные средства, подлежащие отпуску? В чем заключается главная разница между лекарственными препаратами этих групп в их фармакологических эффектах? Отметьте их механизм действия и основные показания к применению.</w:t>
      </w:r>
    </w:p>
    <w:p w:rsidR="00D36DE4" w:rsidRPr="00D36DE4" w:rsidRDefault="00147D99" w:rsidP="00D36DE4">
      <w:pPr>
        <w:ind w:right="-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31.К лечащему доктору обратился больной </w:t>
      </w:r>
      <w:r w:rsidR="00D36DE4" w:rsidRPr="00D36DE4">
        <w:rPr>
          <w:rFonts w:ascii="Times New Roman" w:hAnsi="Times New Roman" w:cs="Times New Roman"/>
          <w:sz w:val="24"/>
          <w:szCs w:val="24"/>
          <w:lang w:val="ru-RU"/>
        </w:rPr>
        <w:t xml:space="preserve"> по поводу плохой переносимости нитро-глиц</w:t>
      </w:r>
      <w:r>
        <w:rPr>
          <w:rFonts w:ascii="Times New Roman" w:hAnsi="Times New Roman" w:cs="Times New Roman"/>
          <w:sz w:val="24"/>
          <w:szCs w:val="24"/>
          <w:lang w:val="ru-RU"/>
        </w:rPr>
        <w:t>ерина, который он принимал</w:t>
      </w:r>
      <w:r w:rsidR="00D36DE4" w:rsidRPr="00D36DE4">
        <w:rPr>
          <w:rFonts w:ascii="Times New Roman" w:hAnsi="Times New Roman" w:cs="Times New Roman"/>
          <w:sz w:val="24"/>
          <w:szCs w:val="24"/>
          <w:lang w:val="ru-RU"/>
        </w:rPr>
        <w:t xml:space="preserve"> для ку</w:t>
      </w:r>
      <w:r>
        <w:rPr>
          <w:rFonts w:ascii="Times New Roman" w:hAnsi="Times New Roman" w:cs="Times New Roman"/>
          <w:sz w:val="24"/>
          <w:szCs w:val="24"/>
          <w:lang w:val="ru-RU"/>
        </w:rPr>
        <w:t xml:space="preserve">пирования приступов стенокардии, и </w:t>
      </w:r>
      <w:r w:rsidR="00D36DE4" w:rsidRPr="00D36DE4">
        <w:rPr>
          <w:rFonts w:ascii="Times New Roman" w:hAnsi="Times New Roman" w:cs="Times New Roman"/>
          <w:sz w:val="24"/>
          <w:szCs w:val="24"/>
          <w:lang w:val="ru-RU"/>
        </w:rPr>
        <w:t xml:space="preserve"> попросил подобрать ему другой препарат для купирования</w:t>
      </w:r>
      <w:r>
        <w:rPr>
          <w:rFonts w:ascii="Times New Roman" w:hAnsi="Times New Roman" w:cs="Times New Roman"/>
          <w:sz w:val="24"/>
          <w:szCs w:val="24"/>
          <w:lang w:val="ru-RU"/>
        </w:rPr>
        <w:t xml:space="preserve"> приступов стенокардии. В отделении</w:t>
      </w:r>
      <w:r w:rsidR="00D36DE4" w:rsidRPr="00D36DE4">
        <w:rPr>
          <w:rFonts w:ascii="Times New Roman" w:hAnsi="Times New Roman" w:cs="Times New Roman"/>
          <w:sz w:val="24"/>
          <w:szCs w:val="24"/>
          <w:lang w:val="ru-RU"/>
        </w:rPr>
        <w:t xml:space="preserve"> имеются в наличии: тринитролонг, эринит, курантил, кордарон, верапамил, корватон, папаверин, эуфиллин. Дайте обоснованные рекомендации о замене нитроглицерина и выпишите рецепт.</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 xml:space="preserve">32. Больному с хронической сердечной недостаточностью назначили гидрохлоротиазид и аспаркам. Однако в аптеке гидрохлоротиазида не оказалось, и в качестве мочегонного средства был предложен спиронолактон. </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Через несколько дней у больного стали отмечаться нарушения ритма сердца, металлический вкус во рту, диспептические явления. Что могло вызвать это осложнение? Какую ошибку допустил провизор? Механизм действия спиронолактона?</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33. Больной, страдающий ГБ, по рекомендации врача принимал лекарство. Спустя несколько дней после лечения состояние улучшилось, он стал более уравновешен, АД понизилось. Однако через 4 дня у больного появились боли в желудке. До этого у него отмечался гиперацидный гастрит с периодическим обострением. Наряду с этим появилась заложенность носа и, больному стало трудно дышать. Больному дополнительно была назначена настойка красавки и побочные симптомы, вызванные гипотензивным средством, исчезли. Какое гипотензивное средство было назначено? Объясните механизм побочных эффектов. С чем связано действие настойки красавки?</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34. Больному, длительно принимающему сердечные гликозиды, в связи с наличием отеков нижних конечностей дополнительно назначили гипотиазид. </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Обоснуйте целесообразность назначения данной комбинации препаратов.</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35. Больной, которого часто беспокоили боли в эпигастрии и изжога, длительное время для купирования симптомов самостоятельно принимал средство Х. На короткое время боли проходили, но возникла отрыжка воздухом («феномен рикошета»). В последнее время его стали беспокоить вздутие живота, появились отеки, ухудшилось общее самочувствие. Больной был госпитализирован. При обследовании у него выявлен метаболический алкалоз. Какое средство принимал больной для снятия болей и изжоги? Объясните механизм развития побочных эффектов.</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36. Больная 45 лет, страдает хроническим холециститом с явлениями дискенезии желчных путей. Отмечает тупые, ноющие боли в правом подреберье, горечь во рту, легкую тошноту. Имеют место расстройство стула, диарея, метеоризм. Выберите из предложенного списка лекарственные средства, необходимые для лечения хронического холецистита. Укажите фармакологическую принадлежность (раздел, класс, группа), их фармакологические эффекты, механизм действия, рациональные способы приема. Препараты: Мезим-форте, Танацехол, Баралгин, Дротаверина гидрохлорид (Но-шпа), Отвар из цветков бессмертника песчаного.</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37. Мужчина 32 лет, страдает язвенной болезнью двенадцатиперстной кишки с гиперсекрецией соляной кислоты. Отмечает изжогу и боль в животе. Из предложенных лекарственных средств – фестал, фамотидин, коллоидный субцитрат висмута, омепразол, маалокс, сукральфат – выберите препараты с антисекреторной активностью. Укажите фармакологическую принадлежность препаратов (раздел, класс, группа), механизм их действия и рациональный прием. При отсутствии их в аптеке предложите препарат замены по фармакологическому действию.</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38. Больной К., 45 лет, с острым панкреатитом, назначены: Фамотидин, Баралгин, Апротинин, Атропин, Дротаверина гидрохлорид (Но-шпа), Мезим-форте. Определите фармакологическую принадлежность препаратов (раздел, класс, группа), механизм действия и эффекты; пути введения. Какие побочные эффекты могут возникнуть при применении указанных препаратов?</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39. Больная 45 лет, страдает длительное время гипоацидным гастритом. Жалуется на частые поносы, отрыжку тухлым, боли в верхней половине живота. Из предложенных </w:t>
      </w:r>
      <w:r w:rsidRPr="00D36DE4">
        <w:rPr>
          <w:rFonts w:ascii="Times New Roman" w:hAnsi="Times New Roman" w:cs="Times New Roman"/>
          <w:sz w:val="24"/>
          <w:szCs w:val="24"/>
          <w:lang w:val="ru-RU"/>
        </w:rPr>
        <w:lastRenderedPageBreak/>
        <w:t xml:space="preserve">лекарственных средств выберите препараты заместительной терапии. Укажите принадлежность к фармакологической группе, механизм действия и рациональный прием. </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Препараты выбора: альмагель, ацидин-пепсин, мезим-форте, метоклопрамид, ранитидин.</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40. У больного 50 лет, длительно принимавшего по поводу туберкулеза легких рифампицин и изониазид, развился лекарственный гепатит с явлениями холестаза (затруднение выделения желчи). Назначены лекарственные препараты: Аллохол, Танацехол, Карсил, Эссенциале Н, Урсофалк, Магния сульфат. Определите фармакологическую принадлежность лекарственных средств. Укажите фармакологическое действие и его механизм; особенности применения (рациональное назначение).</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41. Больной 38 лет, страдает гиперацидным гастритом: отмечает изжогу, отрыжку кислым, периодические боли в околопупочной области, склонность к запорам. Из предложенных лекарственных средств выберите препараты, уменьшающие кислотность в желудке. Отметьте фармакологическую группу, их механизм действия и рациональный прием. Предложите препараты замены по фармакологическому действию. Препараты выбора: маалокс, дротаверина гидрохлорид (но-шпа), омепразол, ранитидин, пирензепин, атропин, метоклопрамид.</w:t>
      </w:r>
    </w:p>
    <w:p w:rsidR="00D36DE4" w:rsidRPr="00D36DE4" w:rsidRDefault="00D36DE4" w:rsidP="00D36DE4">
      <w:pPr>
        <w:ind w:right="-1"/>
        <w:rPr>
          <w:rFonts w:ascii="Times New Roman" w:hAnsi="Times New Roman" w:cs="Times New Roman"/>
          <w:sz w:val="24"/>
          <w:szCs w:val="24"/>
          <w:lang w:val="ru-RU"/>
        </w:rPr>
      </w:pPr>
      <w:r w:rsidRPr="00D36DE4">
        <w:rPr>
          <w:rFonts w:ascii="Times New Roman" w:hAnsi="Times New Roman" w:cs="Times New Roman"/>
          <w:sz w:val="24"/>
          <w:szCs w:val="24"/>
          <w:lang w:val="ru-RU"/>
        </w:rPr>
        <w:t>42. Дополните классификацию гепатопротекторов препаратами из предложенного списка:</w:t>
      </w:r>
    </w:p>
    <w:p w:rsidR="00D36DE4" w:rsidRPr="00C77D44" w:rsidRDefault="00D36DE4" w:rsidP="00D36DE4">
      <w:pPr>
        <w:ind w:right="-1"/>
        <w:rPr>
          <w:rFonts w:ascii="Times New Roman" w:hAnsi="Times New Roman" w:cs="Times New Roman"/>
          <w:sz w:val="24"/>
          <w:szCs w:val="24"/>
          <w:lang w:val="ru-RU"/>
        </w:rPr>
      </w:pPr>
      <w:r w:rsidRPr="00C77D44">
        <w:rPr>
          <w:rFonts w:ascii="Times New Roman" w:hAnsi="Times New Roman" w:cs="Times New Roman"/>
          <w:sz w:val="24"/>
          <w:szCs w:val="24"/>
          <w:lang w:val="ru-RU"/>
        </w:rPr>
        <w:t>1.Препараты, содержащие эссенциальные фосфолипиды: ________________.</w:t>
      </w:r>
    </w:p>
    <w:p w:rsidR="00D36DE4" w:rsidRPr="00D36DE4" w:rsidRDefault="00D36DE4" w:rsidP="00D36DE4">
      <w:pPr>
        <w:ind w:right="-1"/>
        <w:rPr>
          <w:rFonts w:ascii="Times New Roman" w:hAnsi="Times New Roman" w:cs="Times New Roman"/>
          <w:sz w:val="24"/>
          <w:szCs w:val="24"/>
          <w:lang w:val="ru-RU"/>
        </w:rPr>
      </w:pPr>
      <w:r w:rsidRPr="00D36DE4">
        <w:rPr>
          <w:rFonts w:ascii="Times New Roman" w:hAnsi="Times New Roman" w:cs="Times New Roman"/>
          <w:sz w:val="24"/>
          <w:szCs w:val="24"/>
          <w:lang w:val="ru-RU"/>
        </w:rPr>
        <w:t>2.Препараты, содержащие флавоноиды:_______________________________.</w:t>
      </w:r>
    </w:p>
    <w:p w:rsidR="00D36DE4" w:rsidRPr="00D36DE4" w:rsidRDefault="00D36DE4" w:rsidP="00D36DE4">
      <w:pPr>
        <w:ind w:right="-1"/>
        <w:rPr>
          <w:rFonts w:ascii="Times New Roman" w:hAnsi="Times New Roman" w:cs="Times New Roman"/>
          <w:sz w:val="24"/>
          <w:szCs w:val="24"/>
          <w:lang w:val="ru-RU"/>
        </w:rPr>
      </w:pPr>
      <w:r w:rsidRPr="00D36DE4">
        <w:rPr>
          <w:rFonts w:ascii="Times New Roman" w:hAnsi="Times New Roman" w:cs="Times New Roman"/>
          <w:sz w:val="24"/>
          <w:szCs w:val="24"/>
          <w:lang w:val="ru-RU"/>
        </w:rPr>
        <w:t>3.Препараты производных аминокислот: ______________________________.</w:t>
      </w:r>
    </w:p>
    <w:p w:rsidR="00D36DE4" w:rsidRPr="00D36DE4" w:rsidRDefault="00D36DE4" w:rsidP="00D36DE4">
      <w:pPr>
        <w:ind w:right="-1"/>
        <w:rPr>
          <w:rFonts w:ascii="Times New Roman" w:hAnsi="Times New Roman" w:cs="Times New Roman"/>
          <w:sz w:val="24"/>
          <w:szCs w:val="24"/>
          <w:lang w:val="ru-RU"/>
        </w:rPr>
      </w:pPr>
      <w:r w:rsidRPr="00D36DE4">
        <w:rPr>
          <w:rFonts w:ascii="Times New Roman" w:hAnsi="Times New Roman" w:cs="Times New Roman"/>
          <w:sz w:val="24"/>
          <w:szCs w:val="24"/>
          <w:lang w:val="ru-RU"/>
        </w:rPr>
        <w:t>4.Препараты урсодезоксихолевой кислоты: ____________________________.</w:t>
      </w:r>
    </w:p>
    <w:p w:rsidR="00D36DE4" w:rsidRPr="00D36DE4" w:rsidRDefault="00D36DE4" w:rsidP="00D36DE4">
      <w:pPr>
        <w:ind w:right="-1"/>
        <w:rPr>
          <w:rFonts w:ascii="Times New Roman" w:hAnsi="Times New Roman" w:cs="Times New Roman"/>
          <w:sz w:val="24"/>
          <w:szCs w:val="24"/>
          <w:lang w:val="ru-RU"/>
        </w:rPr>
      </w:pPr>
      <w:r w:rsidRPr="00D36DE4">
        <w:rPr>
          <w:rFonts w:ascii="Times New Roman" w:hAnsi="Times New Roman" w:cs="Times New Roman"/>
          <w:sz w:val="24"/>
          <w:szCs w:val="24"/>
          <w:lang w:val="ru-RU"/>
        </w:rPr>
        <w:t>Список ЛС: Карсил, Гепабене, Фламин, Хофитол, Тыквеол, Лецитин, Фосфоглив, Адеметионин, Орнитин, Урсофалк. Укажите основные показания к применению гепатопротекторов.</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43. В аптеку поступили лекарственные препараты: Фамотидин, Лактулоза, Холензим, Лансопразол, Де-нол, Апротинин, Креон, Бифидумбактерин, Аллохол, Фламин, Эзомепразол, Эссенциале. Определите фармакологическую принадлежность препаратов (раздел, класс, группа), механизм действия, фармакологические эффекты и показания к применению.</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44. Больной 23 лет проводилась длительная антибиотикотерапия, в результате чего у неё развился кишечный дисбактериоз. Разделите предложенные препараты по фармакологическим группам. Укажите их локализацию действия, фармакологическую активность и механизм действия, режим дозирования и возможность использования при дисбактериозе. Препараты: мезим-форте, отвар из цветков ромашки, лактобактерин, имодиум, дротаверина гидрохлорид (но-шпа), смекта, бифидумбактерин.</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45. Объясните, почему больному язвенной болезнью антацидные средства целесообразно назначать через час и через 3 часа после еды?</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46. Препарат оказывает гастрокинетическое действие в связи со стимуляцией пресинаптических серотониновых 5-НТ4-рецепторов в холинергических окончаниях мезентерального сплетения и повышением выделения ацетилхолина. Стимулирует моторику кишечника. Применяется при рефлюкс-эзофагите, гастропарезе, задержке эвакуации содержимого желудка, хронической констипации. 1. Метоклопрамид. 2. Домперидон. 3. Ондансетрон. 4. Цизаприд.</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47. Отметьте показания к применению и побочное действие для каждого из перечисленных препаратов:</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препарат: Аллохол, Фламин, Адеметионин, Урсофальк, Панкреатин;</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 показания к применению: дискинезия желчных путей, холецистит, гепатит, цирроз, </w:t>
      </w:r>
      <w:r w:rsidRPr="00D36DE4">
        <w:rPr>
          <w:rFonts w:ascii="Times New Roman" w:hAnsi="Times New Roman" w:cs="Times New Roman"/>
          <w:sz w:val="24"/>
          <w:szCs w:val="24"/>
          <w:lang w:val="ru-RU"/>
        </w:rPr>
        <w:lastRenderedPageBreak/>
        <w:t>энцефалопатия, хронический панкреатит;</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побочное действие: диарея, аллергия, диспепсия, сонливость, гипертензия, тахикардия, отеки.</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48. Определите  лекарственный  препарат. Препарат оказывает гастропротекторное действие, образуя клейкий гель, тропный к язвенной поверхности. Стимулирует образование простагландинов в слизистой оболочке желудка. Может вызывать констипацию.1. Висмута трикалия дицитрат. 2. Сукралфат. 3. Алюминия гидроокись. 4. Мизопростол.</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49. Распределите по группам поступившие в аптеку ЛС:</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Слабительные средства:_____________________________.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Антидиарейные средства:____________________________.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Пробиотические средства:____________________________.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Энтерол, лактофильтрум, лактулоза, имодиум, смекта, бифиформ, аципол, бисакодил, форлакс.</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50. Дополните классификацию желчегонных средств препаратами из предложенного списка и укажите основные показания к применению желчегонных средств. Препараты: Аллохол, Гимекромон, Цикловалон, Холензим, Холосас, Сорбит, Фламин, Сульфат магния, Кукурузных рылец настой, Дротаверин.</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 Средства, стимулирующие желчеобразование:</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а) средства, содержащие желчь или её компоненты:________________.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б) синтетические средства:_____________________________________.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в) средства растительного происхождения:________________________.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Средства, стимулирующие желчевыделение: </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а) нейротропные: _____________________.</w:t>
      </w:r>
    </w:p>
    <w:p w:rsidR="00D36DE4" w:rsidRPr="00C77D44" w:rsidRDefault="00D36DE4" w:rsidP="00D36DE4">
      <w:pPr>
        <w:jc w:val="both"/>
        <w:rPr>
          <w:rFonts w:ascii="Times New Roman" w:hAnsi="Times New Roman" w:cs="Times New Roman"/>
          <w:sz w:val="24"/>
          <w:szCs w:val="24"/>
          <w:lang w:val="ru-RU"/>
        </w:rPr>
      </w:pPr>
      <w:r w:rsidRPr="00C77D44">
        <w:rPr>
          <w:rFonts w:ascii="Times New Roman" w:hAnsi="Times New Roman" w:cs="Times New Roman"/>
          <w:sz w:val="24"/>
          <w:szCs w:val="24"/>
          <w:lang w:val="ru-RU"/>
        </w:rPr>
        <w:t>б) миотропные: ______________________.</w:t>
      </w:r>
    </w:p>
    <w:p w:rsidR="009B0983" w:rsidRPr="009150D2" w:rsidRDefault="009B0983" w:rsidP="009B0983">
      <w:pPr>
        <w:pStyle w:val="a5"/>
        <w:ind w:left="0" w:firstLine="0"/>
        <w:rPr>
          <w:rFonts w:ascii="Times New Roman" w:hAnsi="Times New Roman" w:cs="Times New Roman"/>
          <w:sz w:val="24"/>
          <w:szCs w:val="24"/>
          <w:lang w:val="ru-RU"/>
        </w:rPr>
      </w:pPr>
    </w:p>
    <w:p w:rsidR="00D24EBE" w:rsidRPr="00D434EE" w:rsidRDefault="003500B1" w:rsidP="00D24EBE">
      <w:pPr>
        <w:jc w:val="both"/>
        <w:rPr>
          <w:rFonts w:ascii="Times New Roman" w:hAnsi="Times New Roman" w:cs="Times New Roman"/>
          <w:b/>
          <w:sz w:val="24"/>
          <w:szCs w:val="24"/>
          <w:lang w:val="ru-RU"/>
        </w:rPr>
      </w:pPr>
      <w:r w:rsidRPr="00D434EE">
        <w:rPr>
          <w:rFonts w:ascii="Times New Roman" w:hAnsi="Times New Roman" w:cs="Times New Roman"/>
          <w:b/>
          <w:sz w:val="24"/>
          <w:szCs w:val="24"/>
          <w:lang w:val="ru-RU"/>
        </w:rPr>
        <w:t>Критерии оц</w:t>
      </w:r>
      <w:r w:rsidR="00E11DB7">
        <w:rPr>
          <w:rFonts w:ascii="Times New Roman" w:hAnsi="Times New Roman" w:cs="Times New Roman"/>
          <w:b/>
          <w:sz w:val="24"/>
          <w:szCs w:val="24"/>
          <w:lang w:val="ru-RU"/>
        </w:rPr>
        <w:t>енки решения ситуационных задач</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513"/>
      </w:tblGrid>
      <w:tr w:rsidR="00211887" w:rsidRPr="00D434EE" w:rsidTr="009150D2">
        <w:tc>
          <w:tcPr>
            <w:tcW w:w="2552" w:type="dxa"/>
            <w:tcBorders>
              <w:top w:val="single" w:sz="4" w:space="0" w:color="000000"/>
              <w:left w:val="single" w:sz="4" w:space="0" w:color="000000"/>
              <w:bottom w:val="single" w:sz="4" w:space="0" w:color="000000"/>
            </w:tcBorders>
            <w:vAlign w:val="center"/>
          </w:tcPr>
          <w:p w:rsidR="00211887" w:rsidRPr="00D434EE" w:rsidRDefault="00211887" w:rsidP="00211887">
            <w:pPr>
              <w:jc w:val="center"/>
              <w:rPr>
                <w:rFonts w:ascii="Times New Roman" w:hAnsi="Times New Roman" w:cs="Times New Roman"/>
                <w:sz w:val="24"/>
                <w:szCs w:val="24"/>
              </w:rPr>
            </w:pPr>
            <w:r w:rsidRPr="00D434EE">
              <w:rPr>
                <w:rFonts w:ascii="Times New Roman" w:hAnsi="Times New Roman" w:cs="Times New Roman"/>
                <w:sz w:val="24"/>
                <w:szCs w:val="24"/>
              </w:rPr>
              <w:t>Форма проведения текущего контроля</w:t>
            </w:r>
          </w:p>
        </w:tc>
        <w:tc>
          <w:tcPr>
            <w:tcW w:w="7513" w:type="dxa"/>
            <w:tcBorders>
              <w:top w:val="single" w:sz="4" w:space="0" w:color="000000"/>
              <w:left w:val="single" w:sz="4" w:space="0" w:color="000000"/>
              <w:bottom w:val="single" w:sz="4" w:space="0" w:color="000000"/>
              <w:right w:val="single" w:sz="4" w:space="0" w:color="000000"/>
            </w:tcBorders>
            <w:vAlign w:val="center"/>
          </w:tcPr>
          <w:p w:rsidR="00211887" w:rsidRPr="00D434EE" w:rsidRDefault="00211887" w:rsidP="00211887">
            <w:pPr>
              <w:jc w:val="center"/>
              <w:rPr>
                <w:rFonts w:ascii="Times New Roman" w:hAnsi="Times New Roman" w:cs="Times New Roman"/>
                <w:sz w:val="24"/>
                <w:szCs w:val="24"/>
              </w:rPr>
            </w:pPr>
            <w:r w:rsidRPr="00D434EE">
              <w:rPr>
                <w:rFonts w:ascii="Times New Roman" w:hAnsi="Times New Roman" w:cs="Times New Roman"/>
                <w:sz w:val="24"/>
                <w:szCs w:val="24"/>
              </w:rPr>
              <w:t>Критерии оценивания</w:t>
            </w:r>
          </w:p>
        </w:tc>
      </w:tr>
      <w:tr w:rsidR="00211887" w:rsidRPr="00FF4971" w:rsidTr="009150D2">
        <w:tc>
          <w:tcPr>
            <w:tcW w:w="2552" w:type="dxa"/>
            <w:vMerge w:val="restart"/>
            <w:vAlign w:val="center"/>
          </w:tcPr>
          <w:p w:rsidR="00211887" w:rsidRPr="00D434EE" w:rsidRDefault="00211887" w:rsidP="00211887">
            <w:pPr>
              <w:jc w:val="center"/>
              <w:rPr>
                <w:rFonts w:ascii="Times New Roman" w:hAnsi="Times New Roman" w:cs="Times New Roman"/>
                <w:sz w:val="24"/>
                <w:szCs w:val="24"/>
                <w:lang w:val="ru-RU"/>
              </w:rPr>
            </w:pPr>
            <w:r w:rsidRPr="00D434EE">
              <w:rPr>
                <w:rFonts w:ascii="Times New Roman" w:hAnsi="Times New Roman" w:cs="Times New Roman"/>
                <w:sz w:val="24"/>
                <w:szCs w:val="24"/>
              </w:rPr>
              <w:t xml:space="preserve">Решения </w:t>
            </w:r>
            <w:r w:rsidRPr="00D434EE">
              <w:rPr>
                <w:rFonts w:ascii="Times New Roman" w:hAnsi="Times New Roman" w:cs="Times New Roman"/>
                <w:sz w:val="24"/>
                <w:szCs w:val="24"/>
                <w:lang w:val="ru-RU"/>
              </w:rPr>
              <w:t>ситуационной</w:t>
            </w:r>
          </w:p>
          <w:p w:rsidR="00211887" w:rsidRPr="00D434EE" w:rsidRDefault="00211887" w:rsidP="00211887">
            <w:pPr>
              <w:jc w:val="center"/>
              <w:rPr>
                <w:rFonts w:ascii="Times New Roman" w:hAnsi="Times New Roman" w:cs="Times New Roman"/>
                <w:sz w:val="24"/>
                <w:szCs w:val="24"/>
              </w:rPr>
            </w:pPr>
            <w:r w:rsidRPr="00D434EE">
              <w:rPr>
                <w:rFonts w:ascii="Times New Roman" w:hAnsi="Times New Roman" w:cs="Times New Roman"/>
                <w:sz w:val="24"/>
                <w:szCs w:val="24"/>
              </w:rPr>
              <w:t xml:space="preserve">задачи </w:t>
            </w: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«5» (отлично) – выставляется за полное, безошибочное выполнение задания</w:t>
            </w:r>
          </w:p>
        </w:tc>
      </w:tr>
      <w:tr w:rsidR="00211887" w:rsidRPr="00FF4971"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«4» (хорошо) –в целом задание выполнено, имеются отдельные неточности или недостаточно полные ответы, не содержащие ошибок.</w:t>
            </w:r>
          </w:p>
        </w:tc>
      </w:tr>
      <w:tr w:rsidR="00211887" w:rsidRPr="00FF4971"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«3» (удовлетворительно) – допущены отдельные ошибки при выполнении задания.</w:t>
            </w:r>
          </w:p>
        </w:tc>
      </w:tr>
      <w:tr w:rsidR="00211887" w:rsidRPr="00FF4971"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 xml:space="preserve">«2» (неудовлетворительно) – отсутствуют ответы на большинство вопросов задачи, задание не выполнено или выполнено не верно. </w:t>
            </w:r>
          </w:p>
        </w:tc>
      </w:tr>
    </w:tbl>
    <w:p w:rsidR="007C5C63" w:rsidRPr="00E11DB7" w:rsidRDefault="007C5C63" w:rsidP="00892781">
      <w:pPr>
        <w:widowControl/>
        <w:autoSpaceDE/>
        <w:autoSpaceDN/>
        <w:jc w:val="both"/>
        <w:rPr>
          <w:rFonts w:ascii="Times New Roman" w:hAnsi="Times New Roman" w:cs="Times New Roman"/>
          <w:b/>
          <w:sz w:val="24"/>
          <w:szCs w:val="24"/>
          <w:lang w:val="ru-RU"/>
        </w:rPr>
      </w:pPr>
    </w:p>
    <w:p w:rsidR="00D24EBE" w:rsidRPr="003500B1" w:rsidRDefault="00892781" w:rsidP="00D24EBE">
      <w:pPr>
        <w:jc w:val="both"/>
        <w:rPr>
          <w:rFonts w:ascii="Times New Roman" w:hAnsi="Times New Roman" w:cs="Times New Roman"/>
          <w:b/>
          <w:sz w:val="24"/>
          <w:szCs w:val="24"/>
          <w:lang w:val="ru-RU"/>
        </w:rPr>
      </w:pPr>
      <w:r>
        <w:rPr>
          <w:rFonts w:ascii="Times New Roman" w:hAnsi="Times New Roman" w:cs="Times New Roman"/>
          <w:b/>
          <w:sz w:val="24"/>
          <w:szCs w:val="24"/>
          <w:lang w:val="ru-RU"/>
        </w:rPr>
        <w:t>1.1.3</w:t>
      </w:r>
      <w:r w:rsidR="00D24EBE" w:rsidRPr="003500B1">
        <w:rPr>
          <w:rFonts w:ascii="Times New Roman" w:hAnsi="Times New Roman" w:cs="Times New Roman"/>
          <w:b/>
          <w:sz w:val="24"/>
          <w:szCs w:val="24"/>
          <w:lang w:val="ru-RU"/>
        </w:rPr>
        <w:t xml:space="preserve">. КОНТРОЛЬНЫЕ ВОПРОСЫ ДЛЯ СОБЕСЕДОВАНИЯ </w:t>
      </w:r>
    </w:p>
    <w:p w:rsidR="002D6BC8" w:rsidRDefault="00D24EBE" w:rsidP="002D6BC8">
      <w:pPr>
        <w:rPr>
          <w:rFonts w:ascii="Times New Roman" w:hAnsi="Times New Roman" w:cs="Times New Roman"/>
          <w:bCs/>
          <w:sz w:val="24"/>
          <w:szCs w:val="24"/>
          <w:lang w:val="ru-RU"/>
        </w:rPr>
      </w:pPr>
      <w:r w:rsidRPr="00D24EBE">
        <w:rPr>
          <w:rFonts w:ascii="Times New Roman" w:hAnsi="Times New Roman" w:cs="Times New Roman"/>
          <w:b/>
          <w:i/>
          <w:sz w:val="24"/>
          <w:szCs w:val="24"/>
          <w:lang w:val="ru-RU"/>
        </w:rPr>
        <w:t xml:space="preserve">Проверяемые индикаторы достижения компетенции: </w:t>
      </w:r>
      <w:r w:rsidR="00892781">
        <w:rPr>
          <w:rFonts w:ascii="Times New Roman" w:hAnsi="Times New Roman" w:cs="Times New Roman"/>
          <w:b/>
          <w:i/>
          <w:sz w:val="24"/>
          <w:szCs w:val="24"/>
          <w:lang w:val="ru-RU"/>
        </w:rPr>
        <w:t xml:space="preserve"> </w:t>
      </w:r>
      <w:r w:rsidR="002D6BC8">
        <w:rPr>
          <w:rFonts w:ascii="Times New Roman" w:hAnsi="Times New Roman" w:cs="Times New Roman"/>
          <w:bCs/>
          <w:sz w:val="24"/>
          <w:szCs w:val="24"/>
          <w:lang w:val="ru-RU"/>
        </w:rPr>
        <w:t>ОПК – 2.1; ОПК – 2.2; ОПК – 2.3;</w:t>
      </w:r>
    </w:p>
    <w:p w:rsidR="00D24EBE" w:rsidRDefault="002D6BC8" w:rsidP="002D6BC8">
      <w:pPr>
        <w:pBdr>
          <w:bottom w:val="single" w:sz="12" w:space="1" w:color="auto"/>
        </w:pBdr>
        <w:rPr>
          <w:rFonts w:ascii="Times New Roman" w:hAnsi="Times New Roman" w:cs="Times New Roman"/>
          <w:b/>
          <w:i/>
          <w:sz w:val="24"/>
          <w:szCs w:val="24"/>
          <w:lang w:val="ru-RU"/>
        </w:rPr>
      </w:pPr>
      <w:r>
        <w:rPr>
          <w:rFonts w:ascii="Times New Roman" w:hAnsi="Times New Roman" w:cs="Times New Roman"/>
          <w:bCs/>
          <w:sz w:val="24"/>
          <w:szCs w:val="24"/>
          <w:lang w:val="ru-RU"/>
        </w:rPr>
        <w:t>ОПК – 3.1; ОПК – 3.2; ОПК – 3.3;  ОПК – 6.1; ОПК – 6.2; ОПК – 6.3;</w:t>
      </w:r>
    </w:p>
    <w:p w:rsidR="002A75D5" w:rsidRDefault="002A75D5" w:rsidP="002A75D5">
      <w:pPr>
        <w:pStyle w:val="af6"/>
        <w:spacing w:line="276" w:lineRule="auto"/>
        <w:ind w:hanging="17"/>
        <w:jc w:val="both"/>
        <w:rPr>
          <w:b/>
          <w:lang w:bidi="he-IL"/>
        </w:rPr>
      </w:pPr>
    </w:p>
    <w:p w:rsidR="00C77D44" w:rsidRPr="00C77D44" w:rsidRDefault="00C77D44" w:rsidP="00C77D44">
      <w:pPr>
        <w:rPr>
          <w:rFonts w:ascii="Times New Roman" w:hAnsi="Times New Roman" w:cs="Times New Roman"/>
          <w:sz w:val="24"/>
          <w:szCs w:val="24"/>
          <w:lang w:val="ru-RU"/>
        </w:rPr>
      </w:pPr>
      <w:r w:rsidRPr="00C77D44">
        <w:rPr>
          <w:rFonts w:ascii="Times New Roman" w:hAnsi="Times New Roman" w:cs="Times New Roman"/>
          <w:sz w:val="24"/>
          <w:szCs w:val="24"/>
          <w:lang w:val="ru-RU"/>
        </w:rPr>
        <w:t>1.Природа сна. Роль гипногенных зон и ретикулярной формации в физиологии сна. Медленноволновой и быстроволновой сон. Физиологическая значимость сна. Фазы сна. Физиологический, гипнотический и медикаментозный сны.</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2.Нарушения сна и причины их возникновения. Клинические аспекты применения </w:t>
      </w:r>
      <w:r w:rsidRPr="00C77D44">
        <w:rPr>
          <w:rFonts w:ascii="Times New Roman" w:hAnsi="Times New Roman" w:cs="Times New Roman"/>
          <w:sz w:val="24"/>
          <w:szCs w:val="24"/>
          <w:lang w:val="ru-RU"/>
        </w:rPr>
        <w:lastRenderedPageBreak/>
        <w:t>снотворных и успокаивающих средств при нарушении сна.</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3. Классификация снотворных средств.</w:t>
      </w:r>
    </w:p>
    <w:p w:rsidR="00C77D44" w:rsidRPr="00C77D44" w:rsidRDefault="00C77D44" w:rsidP="00C77D44">
      <w:pPr>
        <w:pStyle w:val="a5"/>
        <w:spacing w:before="240"/>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4. Понятие об эпилепсии. Генерализованные притадки (большие, малые, миоклонус-эпилепсия и парциальные припадки (простые, сихомоторные эквиваленты). Понятие о судорогах. Виды судорожных проявлений. Причины их возникновения.</w:t>
      </w:r>
    </w:p>
    <w:p w:rsidR="00C77D44" w:rsidRPr="00C77D44" w:rsidRDefault="00C77D44" w:rsidP="00C77D44">
      <w:pPr>
        <w:pStyle w:val="a5"/>
        <w:spacing w:before="240"/>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5.</w:t>
      </w:r>
      <w:r w:rsidRPr="00C77D44">
        <w:rPr>
          <w:rFonts w:ascii="Times New Roman" w:hAnsi="Times New Roman" w:cs="Times New Roman"/>
          <w:b/>
          <w:sz w:val="24"/>
          <w:szCs w:val="24"/>
          <w:lang w:val="ru-RU"/>
        </w:rPr>
        <w:t xml:space="preserve"> </w:t>
      </w:r>
      <w:r w:rsidRPr="00C77D44">
        <w:rPr>
          <w:rFonts w:ascii="Times New Roman" w:hAnsi="Times New Roman" w:cs="Times New Roman"/>
          <w:sz w:val="24"/>
          <w:szCs w:val="24"/>
          <w:lang w:val="ru-RU"/>
        </w:rPr>
        <w:t>Классификация противоэпилептических лекарственных средств.</w:t>
      </w:r>
    </w:p>
    <w:p w:rsidR="00C77D44" w:rsidRPr="00C77D44" w:rsidRDefault="00C77D44" w:rsidP="00C77D44">
      <w:pPr>
        <w:pStyle w:val="a5"/>
        <w:spacing w:before="240"/>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6. Экстрапирамидная система и ее роль в развитии паркинсонизма.  </w:t>
      </w:r>
    </w:p>
    <w:p w:rsidR="00892781" w:rsidRDefault="00C77D44" w:rsidP="00892781">
      <w:pPr>
        <w:pStyle w:val="a5"/>
        <w:spacing w:before="240"/>
        <w:ind w:left="0"/>
        <w:rPr>
          <w:rFonts w:ascii="Times New Roman" w:hAnsi="Times New Roman" w:cs="Times New Roman"/>
          <w:bCs/>
          <w:sz w:val="24"/>
          <w:szCs w:val="24"/>
          <w:lang w:val="ru-RU"/>
        </w:rPr>
      </w:pPr>
      <w:r w:rsidRPr="00C77D44">
        <w:rPr>
          <w:rFonts w:ascii="Times New Roman" w:hAnsi="Times New Roman" w:cs="Times New Roman"/>
          <w:sz w:val="24"/>
          <w:szCs w:val="24"/>
          <w:lang w:val="ru-RU"/>
        </w:rPr>
        <w:t xml:space="preserve">7. Классификация </w:t>
      </w:r>
      <w:r w:rsidRPr="00C77D44">
        <w:rPr>
          <w:rFonts w:ascii="Times New Roman" w:hAnsi="Times New Roman" w:cs="Times New Roman"/>
          <w:bCs/>
          <w:sz w:val="24"/>
          <w:szCs w:val="24"/>
          <w:lang w:val="ru-RU"/>
        </w:rPr>
        <w:t>протипаркинсонических лекарственных средств.</w:t>
      </w:r>
    </w:p>
    <w:p w:rsidR="00C77D44" w:rsidRPr="00892781" w:rsidRDefault="00C77D44" w:rsidP="00892781">
      <w:pPr>
        <w:pStyle w:val="a5"/>
        <w:spacing w:before="240"/>
        <w:ind w:left="0"/>
        <w:rPr>
          <w:rFonts w:ascii="Times New Roman" w:hAnsi="Times New Roman" w:cs="Times New Roman"/>
          <w:bCs/>
          <w:sz w:val="24"/>
          <w:szCs w:val="24"/>
          <w:lang w:val="ru-RU"/>
        </w:rPr>
      </w:pPr>
      <w:r w:rsidRPr="00892781">
        <w:rPr>
          <w:rFonts w:ascii="Times New Roman" w:hAnsi="Times New Roman" w:cs="Times New Roman"/>
          <w:bCs/>
          <w:sz w:val="24"/>
          <w:szCs w:val="24"/>
          <w:lang w:val="ru-RU"/>
        </w:rPr>
        <w:t>8.</w:t>
      </w:r>
      <w:r w:rsidRPr="00892781">
        <w:rPr>
          <w:rFonts w:ascii="Times New Roman" w:hAnsi="Times New Roman" w:cs="Times New Roman"/>
          <w:sz w:val="24"/>
          <w:szCs w:val="24"/>
          <w:lang w:val="ru-RU"/>
        </w:rPr>
        <w:t xml:space="preserve"> </w:t>
      </w:r>
      <w:r w:rsidRPr="00892781">
        <w:rPr>
          <w:rFonts w:ascii="Times New Roman" w:hAnsi="Times New Roman" w:cs="Times New Roman"/>
          <w:bCs/>
          <w:sz w:val="24"/>
          <w:szCs w:val="24"/>
          <w:lang w:val="ru-RU"/>
        </w:rPr>
        <w:t>Нейролептики. Понятие о «типичных» и «атипичных» нейролептиках. Классификация нейролептиков.</w:t>
      </w:r>
    </w:p>
    <w:p w:rsidR="00C77D44" w:rsidRPr="00C77D44" w:rsidRDefault="00C77D44" w:rsidP="00C77D44">
      <w:pPr>
        <w:pStyle w:val="a5"/>
        <w:spacing w:before="240"/>
        <w:ind w:left="0"/>
        <w:rPr>
          <w:rFonts w:ascii="Times New Roman" w:hAnsi="Times New Roman" w:cs="Times New Roman"/>
          <w:bCs/>
          <w:sz w:val="24"/>
          <w:szCs w:val="24"/>
          <w:lang w:val="ru-RU"/>
        </w:rPr>
      </w:pPr>
      <w:r w:rsidRPr="00C77D44">
        <w:rPr>
          <w:rFonts w:ascii="Times New Roman" w:hAnsi="Times New Roman" w:cs="Times New Roman"/>
          <w:bCs/>
          <w:sz w:val="24"/>
          <w:szCs w:val="24"/>
          <w:lang w:val="ru-RU"/>
        </w:rPr>
        <w:t>9.</w:t>
      </w:r>
      <w:r w:rsidRPr="00C77D44">
        <w:rPr>
          <w:rFonts w:ascii="Times New Roman" w:hAnsi="Times New Roman" w:cs="Times New Roman"/>
          <w:sz w:val="24"/>
          <w:szCs w:val="24"/>
          <w:lang w:val="ru-RU"/>
        </w:rPr>
        <w:t xml:space="preserve"> </w:t>
      </w:r>
      <w:r w:rsidRPr="00C77D44">
        <w:rPr>
          <w:rFonts w:ascii="Times New Roman" w:hAnsi="Times New Roman" w:cs="Times New Roman"/>
          <w:bCs/>
          <w:sz w:val="24"/>
          <w:szCs w:val="24"/>
          <w:lang w:val="ru-RU"/>
        </w:rPr>
        <w:t>Понятие о нейролептанальгезии.</w:t>
      </w:r>
    </w:p>
    <w:p w:rsidR="00C77D44" w:rsidRPr="00C77D44" w:rsidRDefault="00C77D44" w:rsidP="00C77D44">
      <w:pPr>
        <w:pStyle w:val="a5"/>
        <w:spacing w:before="240"/>
        <w:ind w:left="0"/>
        <w:rPr>
          <w:rFonts w:ascii="Times New Roman" w:hAnsi="Times New Roman" w:cs="Times New Roman"/>
          <w:color w:val="000000"/>
          <w:sz w:val="24"/>
          <w:szCs w:val="24"/>
          <w:lang w:val="ru-RU"/>
        </w:rPr>
      </w:pPr>
      <w:r w:rsidRPr="00C77D44">
        <w:rPr>
          <w:rFonts w:ascii="Times New Roman" w:hAnsi="Times New Roman" w:cs="Times New Roman"/>
          <w:bCs/>
          <w:sz w:val="24"/>
          <w:szCs w:val="24"/>
          <w:lang w:val="ru-RU"/>
        </w:rPr>
        <w:t>10.</w:t>
      </w:r>
      <w:r w:rsidRPr="00C77D44">
        <w:rPr>
          <w:rFonts w:ascii="Times New Roman" w:hAnsi="Times New Roman" w:cs="Times New Roman"/>
          <w:b/>
          <w:color w:val="000000"/>
          <w:sz w:val="24"/>
          <w:szCs w:val="24"/>
          <w:lang w:val="ru-RU"/>
        </w:rPr>
        <w:t xml:space="preserve"> </w:t>
      </w:r>
      <w:r w:rsidRPr="00C77D44">
        <w:rPr>
          <w:rFonts w:ascii="Times New Roman" w:hAnsi="Times New Roman" w:cs="Times New Roman"/>
          <w:color w:val="000000"/>
          <w:sz w:val="24"/>
          <w:szCs w:val="24"/>
          <w:lang w:val="ru-RU"/>
        </w:rPr>
        <w:t>Нормотимические средства.</w:t>
      </w:r>
    </w:p>
    <w:p w:rsidR="00C77D44" w:rsidRPr="00C77D44" w:rsidRDefault="00C77D44" w:rsidP="00C77D44">
      <w:pPr>
        <w:pStyle w:val="a5"/>
        <w:ind w:left="0"/>
        <w:rPr>
          <w:rFonts w:ascii="Times New Roman" w:hAnsi="Times New Roman" w:cs="Times New Roman"/>
          <w:bCs/>
          <w:sz w:val="24"/>
          <w:szCs w:val="24"/>
          <w:lang w:val="ru-RU"/>
        </w:rPr>
      </w:pPr>
      <w:r w:rsidRPr="00C77D44">
        <w:rPr>
          <w:rFonts w:ascii="Times New Roman" w:hAnsi="Times New Roman" w:cs="Times New Roman"/>
          <w:bCs/>
          <w:sz w:val="24"/>
          <w:szCs w:val="24"/>
          <w:lang w:val="ru-RU"/>
        </w:rPr>
        <w:t>11.</w:t>
      </w:r>
      <w:r w:rsidRPr="00C77D44">
        <w:rPr>
          <w:rFonts w:ascii="Times New Roman" w:hAnsi="Times New Roman" w:cs="Times New Roman"/>
          <w:sz w:val="24"/>
          <w:szCs w:val="24"/>
          <w:lang w:val="ru-RU"/>
        </w:rPr>
        <w:t xml:space="preserve"> </w:t>
      </w:r>
      <w:r w:rsidRPr="00C77D44">
        <w:rPr>
          <w:rFonts w:ascii="Times New Roman" w:hAnsi="Times New Roman" w:cs="Times New Roman"/>
          <w:bCs/>
          <w:sz w:val="24"/>
          <w:szCs w:val="24"/>
          <w:lang w:val="ru-RU"/>
        </w:rPr>
        <w:t>Транквилизаторы (анксиолитики). Классификация транквилизаторов.</w:t>
      </w:r>
    </w:p>
    <w:p w:rsidR="00C77D44" w:rsidRPr="00C77D44" w:rsidRDefault="00C77D44" w:rsidP="00C77D44">
      <w:pPr>
        <w:pStyle w:val="Style1"/>
        <w:adjustRightInd/>
        <w:jc w:val="both"/>
        <w:rPr>
          <w:color w:val="000000"/>
          <w:sz w:val="24"/>
          <w:szCs w:val="24"/>
          <w:lang w:val="ru-RU"/>
        </w:rPr>
      </w:pPr>
      <w:r w:rsidRPr="00C77D44">
        <w:rPr>
          <w:bCs/>
          <w:sz w:val="24"/>
          <w:szCs w:val="24"/>
          <w:lang w:val="ru-RU"/>
        </w:rPr>
        <w:t>12.</w:t>
      </w:r>
      <w:r w:rsidRPr="00C77D44">
        <w:rPr>
          <w:color w:val="000000"/>
          <w:sz w:val="24"/>
          <w:szCs w:val="24"/>
          <w:lang w:val="ru-RU"/>
        </w:rPr>
        <w:t xml:space="preserve"> Дневные транквилизаторы</w:t>
      </w:r>
    </w:p>
    <w:p w:rsidR="00C77D44" w:rsidRPr="00C77D44" w:rsidRDefault="00C77D44" w:rsidP="00C77D44">
      <w:pPr>
        <w:pStyle w:val="Style1"/>
        <w:adjustRightInd/>
        <w:jc w:val="both"/>
        <w:rPr>
          <w:color w:val="000000"/>
          <w:sz w:val="24"/>
          <w:szCs w:val="24"/>
          <w:lang w:val="ru-RU"/>
        </w:rPr>
      </w:pPr>
      <w:r w:rsidRPr="00C77D44">
        <w:rPr>
          <w:bCs/>
          <w:sz w:val="24"/>
          <w:szCs w:val="24"/>
          <w:lang w:val="ru-RU"/>
        </w:rPr>
        <w:t>13.</w:t>
      </w:r>
      <w:r w:rsidRPr="00C77D44">
        <w:rPr>
          <w:color w:val="000000"/>
          <w:sz w:val="24"/>
          <w:szCs w:val="24"/>
          <w:lang w:val="ru-RU"/>
        </w:rPr>
        <w:t xml:space="preserve"> Седативные средства. Влияние на ЦНС. Отличие от транквилизаторов. Роль работ И.П. Павлова в установлении седативного действия бромидов.</w:t>
      </w:r>
    </w:p>
    <w:p w:rsidR="00C77D44" w:rsidRPr="00C77D44" w:rsidRDefault="00C77D44" w:rsidP="00C77D44">
      <w:pPr>
        <w:pStyle w:val="Style1"/>
        <w:adjustRightInd/>
        <w:jc w:val="both"/>
        <w:rPr>
          <w:sz w:val="24"/>
          <w:szCs w:val="24"/>
          <w:lang w:val="ru-RU"/>
        </w:rPr>
      </w:pPr>
      <w:r w:rsidRPr="00C77D44">
        <w:rPr>
          <w:bCs/>
          <w:sz w:val="24"/>
          <w:szCs w:val="24"/>
          <w:lang w:val="ru-RU"/>
        </w:rPr>
        <w:t>14.</w:t>
      </w:r>
      <w:r w:rsidRPr="00C77D44">
        <w:rPr>
          <w:sz w:val="24"/>
          <w:szCs w:val="24"/>
          <w:lang w:val="ru-RU"/>
        </w:rPr>
        <w:t xml:space="preserve"> Психостимуляторы. Классификация по химическому строению</w:t>
      </w:r>
    </w:p>
    <w:p w:rsidR="00C77D44" w:rsidRPr="00C77D44" w:rsidRDefault="00C77D44" w:rsidP="00C77D44">
      <w:pPr>
        <w:pStyle w:val="Style1"/>
        <w:adjustRightInd/>
        <w:jc w:val="both"/>
        <w:rPr>
          <w:sz w:val="24"/>
          <w:szCs w:val="24"/>
          <w:lang w:val="ru-RU"/>
        </w:rPr>
      </w:pPr>
      <w:r w:rsidRPr="00C77D44">
        <w:rPr>
          <w:bCs/>
          <w:sz w:val="24"/>
          <w:szCs w:val="24"/>
          <w:lang w:val="ru-RU"/>
        </w:rPr>
        <w:t>15.</w:t>
      </w:r>
      <w:r w:rsidRPr="00C77D44">
        <w:rPr>
          <w:sz w:val="24"/>
          <w:szCs w:val="24"/>
          <w:lang w:val="ru-RU"/>
        </w:rPr>
        <w:t xml:space="preserve"> Аналептики. Классификация.</w:t>
      </w:r>
    </w:p>
    <w:p w:rsidR="00C77D44" w:rsidRPr="00C77D44" w:rsidRDefault="00C77D44" w:rsidP="00C77D44">
      <w:pPr>
        <w:pStyle w:val="Style1"/>
        <w:adjustRightInd/>
        <w:jc w:val="both"/>
        <w:rPr>
          <w:bCs/>
          <w:sz w:val="24"/>
          <w:szCs w:val="24"/>
          <w:lang w:val="ru-RU"/>
        </w:rPr>
      </w:pPr>
      <w:r w:rsidRPr="00C77D44">
        <w:rPr>
          <w:bCs/>
          <w:sz w:val="24"/>
          <w:szCs w:val="24"/>
          <w:lang w:val="ru-RU"/>
        </w:rPr>
        <w:t>16. Антидепрессанты. Классификация</w:t>
      </w:r>
    </w:p>
    <w:p w:rsidR="00C77D44" w:rsidRPr="00C77D44" w:rsidRDefault="00C77D44" w:rsidP="00C77D44">
      <w:pPr>
        <w:pStyle w:val="Style1"/>
        <w:adjustRightInd/>
        <w:jc w:val="both"/>
        <w:rPr>
          <w:bCs/>
          <w:iCs/>
          <w:sz w:val="24"/>
          <w:szCs w:val="24"/>
          <w:lang w:val="ru-RU"/>
        </w:rPr>
      </w:pPr>
      <w:r w:rsidRPr="00C77D44">
        <w:rPr>
          <w:bCs/>
          <w:sz w:val="24"/>
          <w:szCs w:val="24"/>
          <w:lang w:val="ru-RU"/>
        </w:rPr>
        <w:t>17.</w:t>
      </w:r>
      <w:r w:rsidRPr="00C77D44">
        <w:rPr>
          <w:bCs/>
          <w:iCs/>
          <w:sz w:val="24"/>
          <w:szCs w:val="24"/>
          <w:lang w:val="ru-RU"/>
        </w:rPr>
        <w:t>Тимеретики, Тимолептики, Антидепрессанты сбалансированного спектра действия.</w:t>
      </w:r>
    </w:p>
    <w:p w:rsidR="00C77D44" w:rsidRPr="00C77D44" w:rsidRDefault="00C77D44" w:rsidP="00C77D44">
      <w:pPr>
        <w:pStyle w:val="Style1"/>
        <w:adjustRightInd/>
        <w:jc w:val="both"/>
        <w:rPr>
          <w:spacing w:val="-7"/>
          <w:sz w:val="24"/>
          <w:szCs w:val="24"/>
          <w:lang w:val="ru-RU"/>
        </w:rPr>
      </w:pPr>
      <w:r w:rsidRPr="00C77D44">
        <w:rPr>
          <w:bCs/>
          <w:iCs/>
          <w:sz w:val="24"/>
          <w:szCs w:val="24"/>
          <w:lang w:val="ru-RU"/>
        </w:rPr>
        <w:t>18.</w:t>
      </w:r>
      <w:r w:rsidRPr="00C77D44">
        <w:rPr>
          <w:spacing w:val="-7"/>
          <w:sz w:val="24"/>
          <w:szCs w:val="24"/>
          <w:lang w:val="ru-RU"/>
        </w:rPr>
        <w:t xml:space="preserve"> Ноотропные средства. История внедрения их в медицинскую практику. </w:t>
      </w:r>
    </w:p>
    <w:p w:rsidR="00C77D44" w:rsidRPr="00C77D44" w:rsidRDefault="00C77D44" w:rsidP="00C77D44">
      <w:pPr>
        <w:pStyle w:val="Style1"/>
        <w:adjustRightInd/>
        <w:jc w:val="both"/>
        <w:rPr>
          <w:spacing w:val="-6"/>
          <w:sz w:val="24"/>
          <w:szCs w:val="24"/>
          <w:lang w:val="ru-RU"/>
        </w:rPr>
      </w:pPr>
      <w:r w:rsidRPr="00C77D44">
        <w:rPr>
          <w:bCs/>
          <w:iCs/>
          <w:sz w:val="24"/>
          <w:szCs w:val="24"/>
          <w:lang w:val="ru-RU"/>
        </w:rPr>
        <w:t>19</w:t>
      </w:r>
      <w:r w:rsidRPr="00C77D44">
        <w:rPr>
          <w:spacing w:val="-7"/>
          <w:sz w:val="24"/>
          <w:szCs w:val="24"/>
          <w:lang w:val="ru-RU"/>
        </w:rPr>
        <w:t xml:space="preserve">.Классификация и </w:t>
      </w:r>
      <w:r w:rsidRPr="00C77D44">
        <w:rPr>
          <w:spacing w:val="-6"/>
          <w:sz w:val="24"/>
          <w:szCs w:val="24"/>
          <w:lang w:val="ru-RU"/>
        </w:rPr>
        <w:t xml:space="preserve">общая характеристика ноотропных средств. </w:t>
      </w:r>
    </w:p>
    <w:p w:rsidR="00C77D44" w:rsidRPr="00C77D44" w:rsidRDefault="00C77D44" w:rsidP="00C77D44">
      <w:pPr>
        <w:pStyle w:val="Style1"/>
        <w:adjustRightInd/>
        <w:jc w:val="both"/>
        <w:rPr>
          <w:sz w:val="24"/>
          <w:szCs w:val="24"/>
          <w:lang w:val="ru-RU"/>
        </w:rPr>
      </w:pPr>
      <w:r w:rsidRPr="00C77D44">
        <w:rPr>
          <w:bCs/>
          <w:iCs/>
          <w:sz w:val="24"/>
          <w:szCs w:val="24"/>
          <w:lang w:val="ru-RU"/>
        </w:rPr>
        <w:t>20</w:t>
      </w:r>
      <w:r w:rsidRPr="00C77D44">
        <w:rPr>
          <w:spacing w:val="-6"/>
          <w:sz w:val="24"/>
          <w:szCs w:val="24"/>
          <w:lang w:val="ru-RU"/>
        </w:rPr>
        <w:t xml:space="preserve">.Основные механизмы терапевтического действия и </w:t>
      </w:r>
      <w:r w:rsidRPr="00C77D44">
        <w:rPr>
          <w:sz w:val="24"/>
          <w:szCs w:val="24"/>
          <w:lang w:val="ru-RU"/>
        </w:rPr>
        <w:t xml:space="preserve">фармакологические эффекты ноотропов. </w:t>
      </w:r>
    </w:p>
    <w:p w:rsidR="00C77D44" w:rsidRPr="00C77D44" w:rsidRDefault="00C77D44" w:rsidP="00C77D44">
      <w:pPr>
        <w:pStyle w:val="Style1"/>
        <w:adjustRightInd/>
        <w:jc w:val="both"/>
        <w:rPr>
          <w:sz w:val="24"/>
          <w:szCs w:val="24"/>
          <w:lang w:val="ru-RU"/>
        </w:rPr>
      </w:pPr>
      <w:r w:rsidRPr="00C77D44">
        <w:rPr>
          <w:bCs/>
          <w:iCs/>
          <w:sz w:val="24"/>
          <w:szCs w:val="24"/>
          <w:lang w:val="ru-RU"/>
        </w:rPr>
        <w:t>21</w:t>
      </w:r>
      <w:r w:rsidRPr="00C77D44">
        <w:rPr>
          <w:sz w:val="24"/>
          <w:szCs w:val="24"/>
          <w:lang w:val="ru-RU"/>
        </w:rPr>
        <w:t>.Влияние химического строения ноотропа на фармакологический эффект. Области применения ноотропов.</w:t>
      </w:r>
    </w:p>
    <w:p w:rsidR="00C77D44" w:rsidRPr="00C77D44" w:rsidRDefault="00C77D44" w:rsidP="00C77D44">
      <w:pPr>
        <w:pStyle w:val="Style1"/>
        <w:adjustRightInd/>
        <w:jc w:val="both"/>
        <w:rPr>
          <w:sz w:val="24"/>
          <w:szCs w:val="24"/>
          <w:lang w:val="ru-RU"/>
        </w:rPr>
      </w:pPr>
      <w:r w:rsidRPr="00C77D44">
        <w:rPr>
          <w:bCs/>
          <w:iCs/>
          <w:sz w:val="24"/>
          <w:szCs w:val="24"/>
          <w:lang w:val="ru-RU"/>
        </w:rPr>
        <w:t>22</w:t>
      </w:r>
      <w:r w:rsidRPr="00C77D44">
        <w:rPr>
          <w:sz w:val="24"/>
          <w:szCs w:val="24"/>
          <w:lang w:val="ru-RU"/>
        </w:rPr>
        <w:t>.Основные показания, побочные эффекты и противопоказания к назначению ноотропов. Сравнительная характеристика ноотропов.</w:t>
      </w:r>
    </w:p>
    <w:p w:rsidR="00C77D44" w:rsidRPr="00C77D44" w:rsidRDefault="00C77D44" w:rsidP="00C77D44">
      <w:pPr>
        <w:pStyle w:val="Style1"/>
        <w:adjustRightInd/>
        <w:jc w:val="both"/>
        <w:rPr>
          <w:rStyle w:val="CharacterStyle1"/>
          <w:rFonts w:ascii="Times New Roman" w:hAnsi="Times New Roman" w:cs="Times New Roman"/>
          <w:spacing w:val="-1"/>
          <w:sz w:val="24"/>
          <w:szCs w:val="24"/>
          <w:lang w:val="ru-RU"/>
        </w:rPr>
      </w:pPr>
      <w:r w:rsidRPr="00C77D44">
        <w:rPr>
          <w:bCs/>
          <w:iCs/>
          <w:sz w:val="24"/>
          <w:szCs w:val="24"/>
          <w:lang w:val="ru-RU"/>
        </w:rPr>
        <w:t>23</w:t>
      </w:r>
      <w:r w:rsidRPr="00C77D44">
        <w:rPr>
          <w:sz w:val="24"/>
          <w:szCs w:val="24"/>
          <w:lang w:val="ru-RU"/>
        </w:rPr>
        <w:t>.</w:t>
      </w:r>
      <w:r w:rsidRPr="00C77D44">
        <w:rPr>
          <w:rStyle w:val="CharacterStyle1"/>
          <w:rFonts w:ascii="Times New Roman" w:hAnsi="Times New Roman" w:cs="Times New Roman"/>
          <w:spacing w:val="-1"/>
          <w:sz w:val="24"/>
          <w:szCs w:val="24"/>
          <w:lang w:val="ru-RU"/>
        </w:rPr>
        <w:t xml:space="preserve">Адаптогены. Определение. Классификация адаптогенов. </w:t>
      </w:r>
    </w:p>
    <w:p w:rsidR="00C77D44" w:rsidRPr="00C77D44" w:rsidRDefault="00C77D44" w:rsidP="00C77D44">
      <w:pPr>
        <w:pStyle w:val="Style1"/>
        <w:adjustRightInd/>
        <w:jc w:val="both"/>
        <w:rPr>
          <w:rStyle w:val="CharacterStyle1"/>
          <w:rFonts w:ascii="Times New Roman" w:hAnsi="Times New Roman" w:cs="Times New Roman"/>
          <w:sz w:val="24"/>
          <w:szCs w:val="24"/>
          <w:lang w:val="ru-RU"/>
        </w:rPr>
      </w:pPr>
      <w:r w:rsidRPr="00C77D44">
        <w:rPr>
          <w:bCs/>
          <w:iCs/>
          <w:sz w:val="24"/>
          <w:szCs w:val="24"/>
          <w:lang w:val="ru-RU"/>
        </w:rPr>
        <w:t>24</w:t>
      </w:r>
      <w:r w:rsidRPr="00C77D44">
        <w:rPr>
          <w:rStyle w:val="CharacterStyle1"/>
          <w:rFonts w:ascii="Times New Roman" w:hAnsi="Times New Roman" w:cs="Times New Roman"/>
          <w:spacing w:val="-1"/>
          <w:sz w:val="24"/>
          <w:szCs w:val="24"/>
          <w:lang w:val="ru-RU"/>
        </w:rPr>
        <w:t xml:space="preserve">.Понятие об адаптации, стрессе и </w:t>
      </w:r>
      <w:r w:rsidRPr="00C77D44">
        <w:rPr>
          <w:rStyle w:val="CharacterStyle1"/>
          <w:rFonts w:ascii="Times New Roman" w:hAnsi="Times New Roman" w:cs="Times New Roman"/>
          <w:sz w:val="24"/>
          <w:szCs w:val="24"/>
          <w:lang w:val="ru-RU"/>
        </w:rPr>
        <w:t xml:space="preserve">резистентности. </w:t>
      </w:r>
    </w:p>
    <w:p w:rsidR="00C77D44" w:rsidRPr="00C77D44" w:rsidRDefault="00C77D44" w:rsidP="00C77D44">
      <w:pPr>
        <w:pStyle w:val="Style1"/>
        <w:adjustRightInd/>
        <w:jc w:val="both"/>
        <w:rPr>
          <w:rStyle w:val="CharacterStyle1"/>
          <w:rFonts w:ascii="Times New Roman" w:hAnsi="Times New Roman" w:cs="Times New Roman"/>
          <w:spacing w:val="-1"/>
          <w:sz w:val="24"/>
          <w:szCs w:val="24"/>
          <w:lang w:val="ru-RU"/>
        </w:rPr>
      </w:pPr>
      <w:r w:rsidRPr="00C77D44">
        <w:rPr>
          <w:bCs/>
          <w:iCs/>
          <w:sz w:val="24"/>
          <w:szCs w:val="24"/>
          <w:lang w:val="ru-RU"/>
        </w:rPr>
        <w:t>25</w:t>
      </w:r>
      <w:r w:rsidRPr="00C77D44">
        <w:rPr>
          <w:rStyle w:val="CharacterStyle1"/>
          <w:rFonts w:ascii="Times New Roman" w:hAnsi="Times New Roman" w:cs="Times New Roman"/>
          <w:sz w:val="24"/>
          <w:szCs w:val="24"/>
          <w:lang w:val="ru-RU"/>
        </w:rPr>
        <w:t xml:space="preserve">.Особенность действия адаптогенов на организм (действие на биоритмы, </w:t>
      </w:r>
      <w:r w:rsidRPr="00C77D44">
        <w:rPr>
          <w:rStyle w:val="CharacterStyle1"/>
          <w:rFonts w:ascii="Times New Roman" w:hAnsi="Times New Roman" w:cs="Times New Roman"/>
          <w:spacing w:val="-3"/>
          <w:sz w:val="24"/>
          <w:szCs w:val="24"/>
          <w:lang w:val="ru-RU"/>
        </w:rPr>
        <w:t xml:space="preserve">оптимизация энергетического метаболизма в тканях). 26.Зависимость эффекта от дозы препаратов, </w:t>
      </w:r>
      <w:r w:rsidRPr="00C77D44">
        <w:rPr>
          <w:rStyle w:val="CharacterStyle1"/>
          <w:rFonts w:ascii="Times New Roman" w:hAnsi="Times New Roman" w:cs="Times New Roman"/>
          <w:spacing w:val="-1"/>
          <w:sz w:val="24"/>
          <w:szCs w:val="24"/>
          <w:lang w:val="ru-RU"/>
        </w:rPr>
        <w:t>времени суток и температуры окружающей среды.</w:t>
      </w:r>
    </w:p>
    <w:p w:rsidR="00C77D44" w:rsidRPr="00C77D44" w:rsidRDefault="00C77D44" w:rsidP="00C77D44">
      <w:pPr>
        <w:pStyle w:val="Style1"/>
        <w:adjustRightInd/>
        <w:jc w:val="both"/>
        <w:rPr>
          <w:spacing w:val="-2"/>
          <w:sz w:val="24"/>
          <w:szCs w:val="24"/>
          <w:lang w:val="ru-RU"/>
        </w:rPr>
      </w:pPr>
      <w:r w:rsidRPr="00C77D44">
        <w:rPr>
          <w:bCs/>
          <w:iCs/>
          <w:sz w:val="24"/>
          <w:szCs w:val="24"/>
          <w:lang w:val="ru-RU"/>
        </w:rPr>
        <w:t>27</w:t>
      </w:r>
      <w:r w:rsidRPr="00C77D44">
        <w:rPr>
          <w:rStyle w:val="CharacterStyle1"/>
          <w:rFonts w:ascii="Times New Roman" w:hAnsi="Times New Roman" w:cs="Times New Roman"/>
          <w:spacing w:val="-1"/>
          <w:sz w:val="24"/>
          <w:szCs w:val="24"/>
          <w:lang w:val="ru-RU"/>
        </w:rPr>
        <w:t xml:space="preserve">. Применение в клинике, в условиях адаптации </w:t>
      </w:r>
      <w:r w:rsidRPr="00C77D44">
        <w:rPr>
          <w:rStyle w:val="CharacterStyle1"/>
          <w:rFonts w:ascii="Times New Roman" w:hAnsi="Times New Roman" w:cs="Times New Roman"/>
          <w:sz w:val="24"/>
          <w:szCs w:val="24"/>
          <w:lang w:val="ru-RU"/>
        </w:rPr>
        <w:t>к повреждающим агентам. Противопоказания. Формы выпуска. Особенности применения.</w:t>
      </w:r>
      <w:r w:rsidRPr="00C77D44">
        <w:rPr>
          <w:spacing w:val="-2"/>
          <w:sz w:val="24"/>
          <w:szCs w:val="24"/>
          <w:lang w:val="ru-RU"/>
        </w:rPr>
        <w:t xml:space="preserve"> </w:t>
      </w:r>
    </w:p>
    <w:p w:rsidR="00C77D44" w:rsidRPr="00C77D44" w:rsidRDefault="00C77D44" w:rsidP="00C77D44">
      <w:pPr>
        <w:pStyle w:val="Style1"/>
        <w:adjustRightInd/>
        <w:jc w:val="both"/>
        <w:rPr>
          <w:spacing w:val="-7"/>
          <w:sz w:val="24"/>
          <w:szCs w:val="24"/>
          <w:lang w:val="ru-RU"/>
        </w:rPr>
      </w:pPr>
      <w:r w:rsidRPr="00C77D44">
        <w:rPr>
          <w:bCs/>
          <w:iCs/>
          <w:sz w:val="24"/>
          <w:szCs w:val="24"/>
          <w:lang w:val="ru-RU"/>
        </w:rPr>
        <w:t>28</w:t>
      </w:r>
      <w:r w:rsidRPr="00C77D44">
        <w:rPr>
          <w:spacing w:val="-2"/>
          <w:sz w:val="24"/>
          <w:szCs w:val="24"/>
          <w:lang w:val="ru-RU"/>
        </w:rPr>
        <w:t>.Биогенные стимуляторы. Определение.</w:t>
      </w:r>
      <w:r w:rsidRPr="00C77D44">
        <w:rPr>
          <w:spacing w:val="-12"/>
          <w:sz w:val="24"/>
          <w:szCs w:val="24"/>
          <w:lang w:val="ru-RU"/>
        </w:rPr>
        <w:t xml:space="preserve"> Роль работ академика В.П. Филатова в</w:t>
      </w:r>
      <w:r w:rsidRPr="00C77D44">
        <w:rPr>
          <w:spacing w:val="-2"/>
          <w:sz w:val="24"/>
          <w:szCs w:val="24"/>
          <w:lang w:val="ru-RU"/>
        </w:rPr>
        <w:t xml:space="preserve">о </w:t>
      </w:r>
      <w:r w:rsidRPr="00C77D44">
        <w:rPr>
          <w:sz w:val="24"/>
          <w:szCs w:val="24"/>
          <w:lang w:val="ru-RU"/>
        </w:rPr>
        <w:t xml:space="preserve">внедрении биостимуляторов. Исследования, проводимые ученными ПФИ, ПятГФА и ПМФИ по </w:t>
      </w:r>
      <w:r w:rsidRPr="00C77D44">
        <w:rPr>
          <w:spacing w:val="-7"/>
          <w:sz w:val="24"/>
          <w:szCs w:val="24"/>
          <w:lang w:val="ru-RU"/>
        </w:rPr>
        <w:t xml:space="preserve">изучению грязи Тамбуканского озера. </w:t>
      </w:r>
    </w:p>
    <w:p w:rsidR="00C77D44" w:rsidRPr="00C77D44" w:rsidRDefault="00C77D44" w:rsidP="00C77D44">
      <w:pPr>
        <w:pStyle w:val="Style1"/>
        <w:adjustRightInd/>
        <w:jc w:val="both"/>
        <w:rPr>
          <w:sz w:val="24"/>
          <w:szCs w:val="24"/>
          <w:lang w:val="ru-RU"/>
        </w:rPr>
      </w:pPr>
      <w:r w:rsidRPr="00C77D44">
        <w:rPr>
          <w:bCs/>
          <w:iCs/>
          <w:sz w:val="24"/>
          <w:szCs w:val="24"/>
          <w:lang w:val="ru-RU"/>
        </w:rPr>
        <w:t>29</w:t>
      </w:r>
      <w:r w:rsidRPr="00C77D44">
        <w:rPr>
          <w:spacing w:val="-7"/>
          <w:sz w:val="24"/>
          <w:szCs w:val="24"/>
          <w:lang w:val="ru-RU"/>
        </w:rPr>
        <w:t xml:space="preserve">.Понятие о принципе неспецифической стимулирующей </w:t>
      </w:r>
      <w:r w:rsidRPr="00C77D44">
        <w:rPr>
          <w:spacing w:val="-10"/>
          <w:sz w:val="24"/>
          <w:szCs w:val="24"/>
          <w:lang w:val="ru-RU"/>
        </w:rPr>
        <w:t>терапии.</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30. Сердечные гликозиды (СГ). Классификация и номенклатура. </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31.Виды действия СГ на сердце. Механизм кардиотонического действия СГ. </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lastRenderedPageBreak/>
        <w:t xml:space="preserve">32.История внедрения в медицину (Уайтеринг). Кардиальные и внекардиальные эффекты СГ. Механизмы их реализации. Показания и противопоказания к назначению СГ. </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33.Особенности терапии СГ. Профилактика, клиническая картина и помощь при передозировке СГ.</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34.Кардиотоники негликозидной природы.</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35.Антиаритмические ЛС. Классификация и номенклатура. </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36.Препараты антиаритмиков </w:t>
      </w:r>
      <w:r w:rsidRPr="00C77D44">
        <w:rPr>
          <w:rFonts w:ascii="Times New Roman" w:hAnsi="Times New Roman" w:cs="Times New Roman"/>
          <w:sz w:val="24"/>
          <w:szCs w:val="24"/>
        </w:rPr>
        <w:t>I</w:t>
      </w:r>
      <w:r w:rsidRPr="00C77D44">
        <w:rPr>
          <w:rFonts w:ascii="Times New Roman" w:hAnsi="Times New Roman" w:cs="Times New Roman"/>
          <w:sz w:val="24"/>
          <w:szCs w:val="24"/>
          <w:lang w:val="ru-RU"/>
        </w:rPr>
        <w:t xml:space="preserve"> класса. Фармакологическая характеристика. Механизм мембраностабилизирующего действия. Фармакокинетические особенности. Показания к применению. Побочные эффекты. Противопоказания. </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37.Препараты антиаритмиков </w:t>
      </w:r>
      <w:r w:rsidRPr="00C77D44">
        <w:rPr>
          <w:rFonts w:ascii="Times New Roman" w:hAnsi="Times New Roman" w:cs="Times New Roman"/>
          <w:sz w:val="24"/>
          <w:szCs w:val="24"/>
        </w:rPr>
        <w:t>II</w:t>
      </w:r>
      <w:r w:rsidRPr="00C77D44">
        <w:rPr>
          <w:rFonts w:ascii="Times New Roman" w:hAnsi="Times New Roman" w:cs="Times New Roman"/>
          <w:sz w:val="24"/>
          <w:szCs w:val="24"/>
          <w:lang w:val="ru-RU"/>
        </w:rPr>
        <w:t xml:space="preserve"> класса. Сравнительная фармакологическая характеристика. Механизм антиаритмического действия. Фармакокинетические особенности. Показания к применению. Побочные эффекты. Противопоказания. </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38.Препараты антиаритмиков </w:t>
      </w:r>
      <w:r w:rsidRPr="00C77D44">
        <w:rPr>
          <w:rFonts w:ascii="Times New Roman" w:hAnsi="Times New Roman" w:cs="Times New Roman"/>
          <w:sz w:val="24"/>
          <w:szCs w:val="24"/>
        </w:rPr>
        <w:t>III</w:t>
      </w:r>
      <w:r w:rsidRPr="00C77D44">
        <w:rPr>
          <w:rFonts w:ascii="Times New Roman" w:hAnsi="Times New Roman" w:cs="Times New Roman"/>
          <w:sz w:val="24"/>
          <w:szCs w:val="24"/>
          <w:lang w:val="ru-RU"/>
        </w:rPr>
        <w:t xml:space="preserve"> класса. Фармакологическая характеристика. Механизм антиаритмического действия. Показания к применению Побочные эффекты. Противопоказания. </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 39. </w:t>
      </w:r>
      <w:r w:rsidRPr="00C77D44">
        <w:rPr>
          <w:rFonts w:ascii="Times New Roman" w:hAnsi="Times New Roman" w:cs="Times New Roman"/>
          <w:sz w:val="24"/>
          <w:szCs w:val="24"/>
          <w:lang w:val="ru-RU"/>
        </w:rPr>
        <w:tab/>
        <w:t>Понятие о химиотерапии. Принципы химиотерапии.</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40.Классификация препаратов по избирательности действия: антисептики, дезинфицирующие и химиотерапевтические средства.</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41.</w:t>
      </w:r>
      <w:r w:rsidRPr="00C77D44">
        <w:rPr>
          <w:rFonts w:ascii="Times New Roman" w:hAnsi="Times New Roman" w:cs="Times New Roman"/>
          <w:sz w:val="24"/>
          <w:szCs w:val="24"/>
          <w:lang w:val="ru-RU"/>
        </w:rPr>
        <w:tab/>
        <w:t>Меры профилактики инфекционных заболеваний.</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42.</w:t>
      </w:r>
      <w:r w:rsidRPr="00C77D44">
        <w:rPr>
          <w:rFonts w:ascii="Times New Roman" w:hAnsi="Times New Roman" w:cs="Times New Roman"/>
          <w:sz w:val="24"/>
          <w:szCs w:val="24"/>
          <w:lang w:val="ru-RU"/>
        </w:rPr>
        <w:tab/>
        <w:t>Классификация антисептических и дезинфицирующих средств по химическому строению.</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43.Особенности механизма действия антисептических и дезинфицирующих средств, спектр их антимикробного действия.</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44.Основные требования, предъявляемые к антисептикам и дезинфицирующим средствам.</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45 Антибиотики. История открытия. Получение антибиотиков.</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46. Резистентность микроорганизмов к антибиотикам. Причины возникновения. Типы резистентности. Понятие об основных и резервных антибиотиках.</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47. Классификация антибиотиков по происхождению, химическому строению, механизму, спектру и типу действия.</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48. Классификация веществ, понижающих свертываемость крови.</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49. Антиагреганты. Классификация. Механизмы реализации действия антиагрегантов. Особенность применения ацетилсалициловой кислоты как антиагреганта: доза, выраженность побочных эффектов. Кардиологические формы ацетилсалициловой кислоты. Антиагреганты, блокаторы рецепторов на тромбоцитах и повышающие содержание аденозина и цАМФ в тромбоцитах.</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50.Антикоагулянты. Классификация. Антикоагулянты прямого и непрямого действия. Механизм действия, фармакологические эффекты. Показания к назначению. Фармакокинетические и фармакодинамические отличия низкомолекулярных гепаринов от нефракционированного гепарина. Понятие о гирудотерапии. Особенности применения пиявок медицинских. Препараты гирудина. ЛС, применяемые при передозировке антикоагулянтов непрямого действия.</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51.Активаторы фибринолиза (фибринолитики, тромболитики). Классификация. Механизм действия. Фармакологические эффекты, показания к назначению. Противопоказания. </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52.Факторы, влияющие на эффективность применения тромболитиков: давность образования тромба, его размер и локализация, способ и длительность введения препарата, состояние фибринолитической системы крови.</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lastRenderedPageBreak/>
        <w:t>53.Консерванты крови: цитрат натрия. Механизм действия. Применение в медицинской практике.</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54.Гемостатики: определение, классификация, общая фармакологическая характеристика группы.</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55.Антагонисты гепарина: протамина сульфат. Механизм действия. Особенность назначения. Пути введения. Побочные эффекты и противопоказания.</w:t>
      </w:r>
    </w:p>
    <w:p w:rsidR="00C55AB3" w:rsidRPr="002A75D5" w:rsidRDefault="00C55AB3" w:rsidP="002A75D5">
      <w:pPr>
        <w:widowControl/>
        <w:autoSpaceDE/>
        <w:autoSpaceDN/>
        <w:jc w:val="both"/>
        <w:rPr>
          <w:rFonts w:ascii="Times New Roman" w:eastAsiaTheme="minorHAnsi" w:hAnsi="Times New Roman" w:cs="Times New Roman"/>
          <w:b/>
          <w:bCs/>
          <w:color w:val="000000"/>
          <w:sz w:val="24"/>
          <w:szCs w:val="24"/>
          <w:lang w:val="ru-RU"/>
        </w:rPr>
      </w:pPr>
    </w:p>
    <w:p w:rsidR="001B58B2" w:rsidRPr="001B58B2" w:rsidRDefault="001B58B2" w:rsidP="001B58B2">
      <w:pPr>
        <w:widowControl/>
        <w:autoSpaceDE/>
        <w:autoSpaceDN/>
        <w:ind w:left="709"/>
        <w:jc w:val="both"/>
        <w:rPr>
          <w:rFonts w:ascii="Times New Roman" w:hAnsi="Times New Roman" w:cs="Times New Roman"/>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w:t>
      </w:r>
      <w:r w:rsidRPr="009150D2">
        <w:rPr>
          <w:rFonts w:ascii="Times New Roman" w:eastAsiaTheme="minorHAnsi" w:hAnsi="Times New Roman" w:cs="Times New Roman"/>
          <w:b/>
          <w:bCs/>
          <w:iCs/>
          <w:color w:val="000000"/>
          <w:sz w:val="24"/>
          <w:szCs w:val="24"/>
          <w:lang w:val="ru-RU"/>
        </w:rPr>
        <w:t>рефератов, докладов, сообщений, конспектов:</w:t>
      </w:r>
    </w:p>
    <w:tbl>
      <w:tblPr>
        <w:tblStyle w:val="af5"/>
        <w:tblW w:w="10029" w:type="dxa"/>
        <w:tblLayout w:type="fixed"/>
        <w:tblLook w:val="0000"/>
      </w:tblPr>
      <w:tblGrid>
        <w:gridCol w:w="7621"/>
        <w:gridCol w:w="992"/>
        <w:gridCol w:w="1416"/>
      </w:tblGrid>
      <w:tr w:rsidR="009150D2" w:rsidRPr="009150D2" w:rsidTr="001B58B2">
        <w:trPr>
          <w:trHeight w:val="107"/>
        </w:trPr>
        <w:tc>
          <w:tcPr>
            <w:tcW w:w="7621"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w:t>
            </w:r>
          </w:p>
        </w:tc>
        <w:tc>
          <w:tcPr>
            <w:tcW w:w="992"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Баллы </w:t>
            </w:r>
          </w:p>
        </w:tc>
        <w:tc>
          <w:tcPr>
            <w:tcW w:w="1416"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Оценка </w:t>
            </w:r>
          </w:p>
        </w:tc>
      </w:tr>
      <w:tr w:rsidR="009150D2" w:rsidRPr="009150D2" w:rsidTr="001B58B2">
        <w:trPr>
          <w:trHeight w:val="939"/>
        </w:trPr>
        <w:tc>
          <w:tcPr>
            <w:tcW w:w="7621" w:type="dxa"/>
          </w:tcPr>
          <w:p w:rsidR="009150D2" w:rsidRPr="009150D2" w:rsidRDefault="009150D2" w:rsidP="001B58B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Соответствие целям и задачам дисциплины, актуальность темы и рассматриваемых проблем, соответствие содержания заявленной теме, заявленная тема полностью раскрыта, рассмотрение дискуссионных вопросов по проблеме, сопоставлены различные точки зрения по рассматриваемому вопросу, научность языка изложения, логичность и последовательность в изложении материала, количество исследованной литературы, в том числе новейших источников по </w:t>
            </w:r>
            <w:r w:rsidR="001B58B2" w:rsidRPr="001B58B2">
              <w:rPr>
                <w:rFonts w:ascii="Times New Roman" w:hAnsi="Times New Roman" w:cs="Times New Roman"/>
                <w:sz w:val="24"/>
                <w:szCs w:val="24"/>
                <w:lang w:val="ru-RU"/>
              </w:rPr>
              <w:t xml:space="preserve">проблеме, четкость выводов, оформление работы соответствует предъявляемым требованиям. </w:t>
            </w:r>
          </w:p>
        </w:tc>
        <w:tc>
          <w:tcPr>
            <w:tcW w:w="992"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5 </w:t>
            </w:r>
          </w:p>
        </w:tc>
        <w:tc>
          <w:tcPr>
            <w:tcW w:w="1416"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Отлично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Соответствие целям и задачам дисциплины, актуальность темы и рассматриваемых проблем, соответствие содержания заявленной теме, научность языка изложения, заявленная тема раскрыта недостаточно полно, отсутствуют новейшие литературные источники по проблеме, при оформлении работы имеются недочеты.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4</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Хорошо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Соответствие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3</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Удовлетворительно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Работа не соответствует целям и задачам дисциплины, содержание работы не соответствует заявленной теме, содержание работы изложено не научным стилем.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2</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Неудовлет-ворительно </w:t>
            </w:r>
          </w:p>
        </w:tc>
      </w:tr>
    </w:tbl>
    <w:p w:rsidR="003500B1" w:rsidRPr="003500B1" w:rsidRDefault="003500B1" w:rsidP="003500B1">
      <w:pPr>
        <w:widowControl/>
        <w:autoSpaceDE/>
        <w:autoSpaceDN/>
        <w:ind w:left="709"/>
        <w:jc w:val="both"/>
        <w:rPr>
          <w:rFonts w:ascii="Times New Roman" w:hAnsi="Times New Roman" w:cs="Times New Roman"/>
          <w:sz w:val="24"/>
          <w:szCs w:val="24"/>
          <w:lang w:val="ru-RU"/>
        </w:rPr>
      </w:pPr>
    </w:p>
    <w:p w:rsidR="00D24EBE" w:rsidRPr="003500B1" w:rsidRDefault="00D24EBE" w:rsidP="00D24EBE">
      <w:pPr>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1.1.5. ТЕМЫ ДОКЛАДОВ</w:t>
      </w:r>
    </w:p>
    <w:p w:rsidR="002D6BC8" w:rsidRPr="002D6BC8" w:rsidRDefault="00D24EBE" w:rsidP="002D6BC8">
      <w:pPr>
        <w:rPr>
          <w:rFonts w:ascii="Times New Roman" w:hAnsi="Times New Roman" w:cs="Times New Roman"/>
          <w:bCs/>
          <w:sz w:val="24"/>
          <w:szCs w:val="24"/>
          <w:u w:val="single"/>
          <w:lang w:val="ru-RU"/>
        </w:rPr>
      </w:pPr>
      <w:r w:rsidRPr="002D6BC8">
        <w:rPr>
          <w:rFonts w:ascii="Times New Roman" w:hAnsi="Times New Roman" w:cs="Times New Roman"/>
          <w:b/>
          <w:i/>
          <w:sz w:val="24"/>
          <w:szCs w:val="24"/>
          <w:u w:val="single"/>
          <w:lang w:val="ru-RU"/>
        </w:rPr>
        <w:t xml:space="preserve">Проверяемые индикаторы достижения компетенции: </w:t>
      </w:r>
      <w:r w:rsidR="00892781" w:rsidRPr="002D6BC8">
        <w:rPr>
          <w:rFonts w:ascii="Times New Roman" w:hAnsi="Times New Roman" w:cs="Times New Roman"/>
          <w:b/>
          <w:i/>
          <w:sz w:val="24"/>
          <w:szCs w:val="24"/>
          <w:u w:val="single"/>
          <w:lang w:val="ru-RU"/>
        </w:rPr>
        <w:t xml:space="preserve"> </w:t>
      </w:r>
      <w:r w:rsidR="002D6BC8" w:rsidRPr="002D6BC8">
        <w:rPr>
          <w:rFonts w:ascii="Times New Roman" w:hAnsi="Times New Roman" w:cs="Times New Roman"/>
          <w:bCs/>
          <w:sz w:val="24"/>
          <w:szCs w:val="24"/>
          <w:u w:val="single"/>
          <w:lang w:val="ru-RU"/>
        </w:rPr>
        <w:t>ОПК – 2.1; ОПК – 2.2; ОПК – 2.3;</w:t>
      </w:r>
    </w:p>
    <w:p w:rsidR="008B78CC" w:rsidRPr="002D6BC8" w:rsidRDefault="002D6BC8" w:rsidP="002D6BC8">
      <w:pPr>
        <w:rPr>
          <w:rFonts w:ascii="Times New Roman" w:hAnsi="Times New Roman" w:cs="Times New Roman"/>
          <w:sz w:val="24"/>
          <w:szCs w:val="24"/>
          <w:u w:val="single"/>
          <w:lang w:val="ru-RU"/>
        </w:rPr>
      </w:pPr>
      <w:r w:rsidRPr="002D6BC8">
        <w:rPr>
          <w:rFonts w:ascii="Times New Roman" w:hAnsi="Times New Roman" w:cs="Times New Roman"/>
          <w:bCs/>
          <w:sz w:val="24"/>
          <w:szCs w:val="24"/>
          <w:u w:val="single"/>
          <w:lang w:val="ru-RU"/>
        </w:rPr>
        <w:t>ОПК – 3.1; ОПК – 3.2; ОПК – 3.3;  ОПК – 6.1; ОПК – 6.2; ОПК – 6.3;</w:t>
      </w:r>
    </w:p>
    <w:p w:rsidR="00892781" w:rsidRPr="00892781" w:rsidRDefault="00892781" w:rsidP="003500B1">
      <w:pPr>
        <w:rPr>
          <w:rFonts w:ascii="Times New Roman" w:hAnsi="Times New Roman" w:cs="Times New Roman"/>
          <w:b/>
          <w:i/>
          <w:sz w:val="24"/>
          <w:szCs w:val="24"/>
          <w:u w:val="single"/>
          <w:lang w:val="ru-RU"/>
        </w:rPr>
      </w:pP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lang w:val="ru-RU"/>
        </w:rPr>
        <w:t>1. К вопросу о зависимости к бензодиазепинам.</w:t>
      </w: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lang w:val="ru-RU"/>
        </w:rPr>
        <w:t>2. К проблеме отграничения новых нейролептиков от классических. Сопоставление клинического и нейрохимического подхода.</w:t>
      </w: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lang w:val="ru-RU"/>
        </w:rPr>
        <w:t>3. Средства, вызывающие лекарственную зависимость.</w:t>
      </w: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lang w:val="ru-RU"/>
        </w:rPr>
        <w:t>4. Антибактериальные препараты и формирование резистентности бактерий к ним.</w:t>
      </w: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lang w:val="ru-RU"/>
        </w:rPr>
        <w:t>5. Значение выбора лекарственных средств при артериальной гипертензии.</w:t>
      </w: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color w:val="000000"/>
          <w:lang w:val="ru-RU" w:eastAsia="ru-RU"/>
        </w:rPr>
        <w:t>6. Обзор современных пероральных сахароснижающих лекарственных  средств.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7.Заболевания ротовой полости. Лекарственные средства, применяемые для их местного лечения.</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lastRenderedPageBreak/>
        <w:t>8. Внутривенные анестетики.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9.</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Взаимодействие и несовместимость лекарственных средств.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10.</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Вещества, угнетающие ЦНС.</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11.</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Вещества, влияющие на адренергические синапсы.</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12.</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Бетаксолол в лечении глаукомы.</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13.</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Антибиотики в комплексном лечении заболеваний внутренних органов: основные группы, показания к применению, побочные действия.</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14.Антибиотики необходимые для лечения урогенитальных инфекций.</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15.Антидепрессанты и их применение при соматической патологии.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16. Антидепрессанты: нейрохимические аспекты механизма действия.</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17.Антисептические и дезинфицирующие средства.</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18.Антихолинэстеразные средства.</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19.</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Применение электрофореза для введения лекарственных веществ в организм.</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20.</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Лекарственные взаимодействия, разновидности, клиническое значение.</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21.Современные методы оценки клинической эффективности и безопасности лекарственных средств. Клинические исследования. Понятие о «надлежащей клинической практике» (</w:t>
      </w:r>
      <w:r w:rsidRPr="00C77D44">
        <w:rPr>
          <w:rFonts w:ascii="Times New Roman" w:hAnsi="Times New Roman" w:cs="Times New Roman"/>
          <w:color w:val="000000"/>
          <w:sz w:val="24"/>
          <w:szCs w:val="24"/>
        </w:rPr>
        <w:t>Good</w:t>
      </w:r>
      <w:r w:rsidRPr="00C77D44">
        <w:rPr>
          <w:rFonts w:ascii="Times New Roman" w:hAnsi="Times New Roman" w:cs="Times New Roman"/>
          <w:color w:val="000000"/>
          <w:sz w:val="24"/>
          <w:szCs w:val="24"/>
          <w:lang w:val="ru-RU"/>
        </w:rPr>
        <w:t xml:space="preserve"> </w:t>
      </w:r>
      <w:r w:rsidRPr="00C77D44">
        <w:rPr>
          <w:rFonts w:ascii="Times New Roman" w:hAnsi="Times New Roman" w:cs="Times New Roman"/>
          <w:color w:val="000000"/>
          <w:sz w:val="24"/>
          <w:szCs w:val="24"/>
        </w:rPr>
        <w:t>Clinical</w:t>
      </w:r>
      <w:r w:rsidRPr="00C77D44">
        <w:rPr>
          <w:rFonts w:ascii="Times New Roman" w:hAnsi="Times New Roman" w:cs="Times New Roman"/>
          <w:color w:val="000000"/>
          <w:sz w:val="24"/>
          <w:szCs w:val="24"/>
          <w:lang w:val="ru-RU"/>
        </w:rPr>
        <w:t xml:space="preserve"> </w:t>
      </w:r>
      <w:r w:rsidRPr="00C77D44">
        <w:rPr>
          <w:rFonts w:ascii="Times New Roman" w:hAnsi="Times New Roman" w:cs="Times New Roman"/>
          <w:color w:val="000000"/>
          <w:sz w:val="24"/>
          <w:szCs w:val="24"/>
        </w:rPr>
        <w:t>Practice</w:t>
      </w:r>
      <w:r w:rsidRPr="00C77D44">
        <w:rPr>
          <w:rFonts w:ascii="Times New Roman" w:hAnsi="Times New Roman" w:cs="Times New Roman"/>
          <w:color w:val="000000"/>
          <w:sz w:val="24"/>
          <w:szCs w:val="24"/>
          <w:lang w:val="ru-RU"/>
        </w:rPr>
        <w:t xml:space="preserve"> – </w:t>
      </w:r>
      <w:r w:rsidRPr="00C77D44">
        <w:rPr>
          <w:rFonts w:ascii="Times New Roman" w:hAnsi="Times New Roman" w:cs="Times New Roman"/>
          <w:color w:val="000000"/>
          <w:sz w:val="24"/>
          <w:szCs w:val="24"/>
        </w:rPr>
        <w:t>GCP</w:t>
      </w:r>
      <w:r w:rsidRPr="00C77D44">
        <w:rPr>
          <w:rFonts w:ascii="Times New Roman" w:hAnsi="Times New Roman" w:cs="Times New Roman"/>
          <w:color w:val="000000"/>
          <w:sz w:val="24"/>
          <w:szCs w:val="24"/>
          <w:lang w:val="ru-RU"/>
        </w:rPr>
        <w:t>).</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22.Понятие о медицине, основанной на доказательствах. Принципы рационального поиска клинико-фармакологической информации.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23.Нежелательное действие лекарственных средств, разновидности. Понятие о побочном эффекте, нежелательном явлении, нежелательной лекарственной реакции, токсическом действии.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24.Понятие о фармаконадзоре, его предназначение и функционирование.</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25.Особенности применения лекарственных средств при беременности.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26.Особенности применения лекарственных средств у детей и пожилых.</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27.</w:t>
      </w:r>
      <w:r w:rsidRPr="00C77D44">
        <w:rPr>
          <w:rFonts w:ascii="Times New Roman" w:hAnsi="Times New Roman" w:cs="Times New Roman"/>
          <w:sz w:val="24"/>
          <w:szCs w:val="24"/>
          <w:lang w:val="ru-RU"/>
        </w:rPr>
        <w:t>Н</w:t>
      </w:r>
      <w:r w:rsidRPr="00C77D44">
        <w:rPr>
          <w:rFonts w:ascii="Times New Roman" w:hAnsi="Times New Roman" w:cs="Times New Roman"/>
          <w:color w:val="000000"/>
          <w:sz w:val="24"/>
          <w:szCs w:val="24"/>
          <w:lang w:val="ru-RU"/>
        </w:rPr>
        <w:t>естероидные противовоспалительные препараты: классификация, фармакодинамика,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28.Глюкокортикоиды: классификация, фармакодинамика,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29.Бета-адреноблокаторы: классификация, фармакодинамика, фармакокинетика, показания к применению, противопоказания,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30.Ингибиторы АПФ: фармакодинамика, фармакокинетика, нежелательные реакции, особенности действия и применения отдельных препаратов.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31.Блокаторы медленных кальциевых каналов: классификация, фармакодинамика, фармакокинетика, нежелательные реакции, особенности действия и применения отдельных препаратов.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32.Диуретики: классификация, фармакодинамика, фармакокинетика, нежелательные реакции, особенности действия и применения отдельных препаратов.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33.Антибиотики группы пенициллинов: классификация, спектр активности,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34.Антибиотики группы цефалоспоринов: классификация, спектр активности,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35.Антибиотики группы хинолонов/фторхинолонов: классификация, спектр активности,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36.Антибиотики группы макролидов: классификация, спектр активности,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lastRenderedPageBreak/>
        <w:t>37.Антибиотики группы аминогликозидов: классификация, спектр активности,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38.</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Лекарственное взаимодействие: существуют ли "идеальные" лекарственные препараты для использования в условиях полипрагмазии?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39.</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Современные взгляды на применение ко-тримоксазола.</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40.</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Ступенчатая терапия: новый подход к применению антибактериальных препаратов.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41.</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Правила дозирования антибиотиков у пациентов с нарушенной функцией почек.</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42.</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Моксифлоксацин – фторхинолон нового поколения с широким спектром активности.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43.</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Развитие антимикробной химиотерапии и новые парадигмы.</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44.</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Оценка качества антимикробной химиотерапии.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45.</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Полимиксины – новый взгляд на известные антибиотики.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46.</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Сахарозаменители.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47.</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Проблемы выбора карбапенемных антибиотиков.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48.</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"Мифы" об антибиотиках и других антимикробных средствах.</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49.</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Витаминно-минеральные комплексы.</w:t>
      </w:r>
    </w:p>
    <w:p w:rsid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50.</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Липосомы в медицине.</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p>
    <w:p w:rsidR="003500B1" w:rsidRDefault="003500B1" w:rsidP="008B78CC">
      <w:pPr>
        <w:widowControl/>
        <w:autoSpaceDE/>
        <w:autoSpaceDN/>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 xml:space="preserve">Критерии оценки </w:t>
      </w:r>
      <w:r w:rsidR="008E1EBE">
        <w:rPr>
          <w:rFonts w:ascii="Times New Roman" w:hAnsi="Times New Roman" w:cs="Times New Roman"/>
          <w:b/>
          <w:sz w:val="24"/>
          <w:szCs w:val="24"/>
          <w:lang w:val="ru-RU"/>
        </w:rPr>
        <w:t>тем докладов</w:t>
      </w:r>
    </w:p>
    <w:tbl>
      <w:tblPr>
        <w:tblStyle w:val="af5"/>
        <w:tblW w:w="10031" w:type="dxa"/>
        <w:tblLayout w:type="fixed"/>
        <w:tblLook w:val="0000"/>
      </w:tblPr>
      <w:tblGrid>
        <w:gridCol w:w="7338"/>
        <w:gridCol w:w="850"/>
        <w:gridCol w:w="1843"/>
      </w:tblGrid>
      <w:tr w:rsidR="009150D2" w:rsidRPr="009150D2" w:rsidTr="0058565D">
        <w:trPr>
          <w:trHeight w:val="107"/>
        </w:trPr>
        <w:tc>
          <w:tcPr>
            <w:tcW w:w="7338" w:type="dxa"/>
          </w:tcPr>
          <w:p w:rsidR="009150D2" w:rsidRPr="009150D2" w:rsidRDefault="009150D2" w:rsidP="009150D2">
            <w:pPr>
              <w:widowControl/>
              <w:adjustRightInd w:val="0"/>
              <w:rPr>
                <w:rFonts w:ascii="Times New Roman" w:eastAsiaTheme="minorHAnsi" w:hAnsi="Times New Roman" w:cs="Times New Roman"/>
                <w:b/>
                <w:color w:val="000000"/>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докладов в виде </w:t>
            </w:r>
            <w:r w:rsidRPr="009150D2">
              <w:rPr>
                <w:rFonts w:ascii="Times New Roman" w:eastAsiaTheme="minorHAnsi" w:hAnsi="Times New Roman" w:cs="Times New Roman"/>
                <w:b/>
                <w:bCs/>
                <w:iCs/>
                <w:color w:val="000000"/>
                <w:sz w:val="24"/>
                <w:szCs w:val="24"/>
                <w:lang w:val="ru-RU"/>
              </w:rPr>
              <w:t>компьютерной презентации</w:t>
            </w:r>
            <w:r w:rsidRPr="009150D2">
              <w:rPr>
                <w:rFonts w:ascii="Times New Roman" w:eastAsiaTheme="minorHAnsi" w:hAnsi="Times New Roman" w:cs="Times New Roman"/>
                <w:b/>
                <w:bCs/>
                <w:color w:val="000000"/>
                <w:sz w:val="24"/>
                <w:szCs w:val="24"/>
                <w:lang w:val="ru-RU"/>
              </w:rPr>
              <w:t xml:space="preserve">: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Баллы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Оценка </w:t>
            </w:r>
          </w:p>
        </w:tc>
      </w:tr>
      <w:tr w:rsidR="009150D2" w:rsidRPr="009150D2" w:rsidTr="0058565D">
        <w:trPr>
          <w:trHeight w:val="663"/>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содержание презентации полностью соответствует заявленной теме, рассмотрены вопросы по проблеме, слайды расположены логично, последовательно, завершается презентация четкими выводами.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5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Отлично </w:t>
            </w:r>
          </w:p>
        </w:tc>
      </w:tr>
      <w:tr w:rsidR="009150D2" w:rsidRPr="009150D2" w:rsidTr="0058565D">
        <w:trPr>
          <w:trHeight w:val="524"/>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содержание презентации полностью соответствует заявленной теме, заявленная тема раскрыта недостаточно полно, при оформлении презентации имеются недочеты.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4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Хорошо </w:t>
            </w:r>
          </w:p>
        </w:tc>
      </w:tr>
      <w:tr w:rsidR="009150D2" w:rsidRPr="009150D2" w:rsidTr="0058565D">
        <w:trPr>
          <w:trHeight w:val="524"/>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но её содержание не в полной мере соответствует заявленной теме, заявленная тема раскрыта недостаточно полно, нарушена логичность и последовательность в расположении слайдов.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3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Удовлетворительно </w:t>
            </w:r>
          </w:p>
        </w:tc>
      </w:tr>
      <w:tr w:rsidR="009150D2" w:rsidRPr="009150D2" w:rsidTr="0058565D">
        <w:trPr>
          <w:trHeight w:val="386"/>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Презентация не соответствует целям и задачам дисциплины, содержание не соответствует заявленной теме и изложено не научным стилем.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2-0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Неудовлетвори</w:t>
            </w:r>
            <w:r w:rsidR="0058565D">
              <w:rPr>
                <w:rFonts w:ascii="Times New Roman" w:eastAsiaTheme="minorHAnsi" w:hAnsi="Times New Roman" w:cs="Times New Roman"/>
                <w:color w:val="000000"/>
                <w:sz w:val="24"/>
                <w:szCs w:val="24"/>
                <w:lang w:val="ru-RU"/>
              </w:rPr>
              <w:t>-тельно</w:t>
            </w:r>
          </w:p>
        </w:tc>
      </w:tr>
    </w:tbl>
    <w:p w:rsidR="008E1EBE" w:rsidRDefault="008E1EBE" w:rsidP="003500B1">
      <w:pPr>
        <w:widowControl/>
        <w:autoSpaceDE/>
        <w:autoSpaceDN/>
        <w:ind w:left="709"/>
        <w:jc w:val="both"/>
        <w:rPr>
          <w:rFonts w:ascii="Times New Roman" w:hAnsi="Times New Roman" w:cs="Times New Roman"/>
          <w:b/>
          <w:sz w:val="24"/>
          <w:szCs w:val="24"/>
          <w:lang w:val="ru-RU"/>
        </w:rPr>
      </w:pPr>
    </w:p>
    <w:p w:rsidR="00D24EBE" w:rsidRPr="00D24EBE" w:rsidRDefault="00D24EBE" w:rsidP="00AB034D">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1.2. ОЦЕНОЧНЫЕ СРЕДСТВА ДЛЯ ПРОВЕДЕНИЯ ПРОМЕЖУТОЧНОЙ АТТЕСТАЦИИ ПО ДИСЦИПЛИНЕ</w:t>
      </w:r>
    </w:p>
    <w:p w:rsidR="00D24EBE" w:rsidRPr="00D24EBE" w:rsidRDefault="00D24EBE" w:rsidP="00D24EBE">
      <w:pPr>
        <w:ind w:firstLine="708"/>
        <w:jc w:val="both"/>
        <w:rPr>
          <w:rFonts w:ascii="Times New Roman" w:hAnsi="Times New Roman" w:cs="Times New Roman"/>
          <w:b/>
          <w:sz w:val="24"/>
          <w:szCs w:val="24"/>
          <w:lang w:val="ru-RU"/>
        </w:rPr>
      </w:pPr>
      <w:r w:rsidRPr="00D24EBE">
        <w:rPr>
          <w:rFonts w:ascii="Times New Roman" w:hAnsi="Times New Roman" w:cs="Times New Roman"/>
          <w:b/>
          <w:bCs/>
          <w:sz w:val="24"/>
          <w:szCs w:val="24"/>
          <w:lang w:val="ru-RU"/>
        </w:rPr>
        <w:t>Промежуточная аттестация проводится в форме</w:t>
      </w:r>
      <w:r w:rsidR="00C55AB3">
        <w:rPr>
          <w:rFonts w:ascii="Times New Roman" w:hAnsi="Times New Roman" w:cs="Times New Roman"/>
          <w:b/>
          <w:bCs/>
          <w:sz w:val="24"/>
          <w:szCs w:val="24"/>
          <w:lang w:val="ru-RU"/>
        </w:rPr>
        <w:t xml:space="preserve"> </w:t>
      </w:r>
      <w:r w:rsidR="00AB034D">
        <w:rPr>
          <w:rFonts w:ascii="Times New Roman" w:hAnsi="Times New Roman" w:cs="Times New Roman"/>
          <w:b/>
          <w:sz w:val="24"/>
          <w:szCs w:val="24"/>
          <w:lang w:val="ru-RU"/>
        </w:rPr>
        <w:t xml:space="preserve">зачета, дифференцированного зачета, </w:t>
      </w:r>
      <w:r w:rsidRPr="00D24EBE">
        <w:rPr>
          <w:rFonts w:ascii="Times New Roman" w:hAnsi="Times New Roman" w:cs="Times New Roman"/>
          <w:b/>
          <w:sz w:val="24"/>
          <w:szCs w:val="24"/>
          <w:lang w:val="ru-RU"/>
        </w:rPr>
        <w:t>экзамена.</w:t>
      </w:r>
    </w:p>
    <w:p w:rsidR="002D6BC8" w:rsidRDefault="00D24EBE" w:rsidP="002D6BC8">
      <w:pPr>
        <w:ind w:firstLine="708"/>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Промежуточная аттестация включает следующие типы заданий:</w:t>
      </w:r>
      <w:r w:rsidR="00AB034D">
        <w:rPr>
          <w:rFonts w:ascii="Times New Roman" w:hAnsi="Times New Roman" w:cs="Times New Roman"/>
          <w:sz w:val="24"/>
          <w:szCs w:val="24"/>
          <w:lang w:val="ru-RU"/>
        </w:rPr>
        <w:t xml:space="preserve"> практико-ориентированные задания, </w:t>
      </w:r>
      <w:r w:rsidRPr="00D24EBE">
        <w:rPr>
          <w:rFonts w:ascii="Times New Roman" w:hAnsi="Times New Roman" w:cs="Times New Roman"/>
          <w:sz w:val="24"/>
          <w:szCs w:val="24"/>
          <w:lang w:val="ru-RU"/>
        </w:rPr>
        <w:t>решение ситуационной задачи, собесе</w:t>
      </w:r>
      <w:r w:rsidR="00AB034D">
        <w:rPr>
          <w:rFonts w:ascii="Times New Roman" w:hAnsi="Times New Roman" w:cs="Times New Roman"/>
          <w:sz w:val="24"/>
          <w:szCs w:val="24"/>
          <w:lang w:val="ru-RU"/>
        </w:rPr>
        <w:t>дование по контрольным вопросам и т.д.</w:t>
      </w:r>
      <w:bookmarkStart w:id="0" w:name="_GoBack"/>
      <w:bookmarkEnd w:id="0"/>
    </w:p>
    <w:p w:rsidR="00172290" w:rsidRPr="002D6BC8" w:rsidRDefault="00D24EBE" w:rsidP="002D6BC8">
      <w:pPr>
        <w:ind w:firstLine="708"/>
        <w:jc w:val="both"/>
        <w:rPr>
          <w:rFonts w:ascii="Times New Roman" w:hAnsi="Times New Roman" w:cs="Times New Roman"/>
          <w:sz w:val="24"/>
          <w:szCs w:val="24"/>
          <w:lang w:val="ru-RU"/>
        </w:rPr>
      </w:pPr>
      <w:r w:rsidRPr="00D24EBE">
        <w:rPr>
          <w:rFonts w:ascii="Times New Roman" w:hAnsi="Times New Roman" w:cs="Times New Roman"/>
          <w:b/>
          <w:sz w:val="24"/>
          <w:szCs w:val="24"/>
          <w:lang w:val="ru-RU"/>
        </w:rPr>
        <w:t xml:space="preserve">1.2.1. </w:t>
      </w:r>
      <w:r w:rsidR="00172290" w:rsidRPr="00172290">
        <w:rPr>
          <w:rFonts w:ascii="Times New Roman" w:hAnsi="Times New Roman" w:cs="Times New Roman"/>
          <w:b/>
          <w:sz w:val="24"/>
          <w:szCs w:val="24"/>
          <w:lang w:val="ru-RU"/>
        </w:rPr>
        <w:t xml:space="preserve">ПЕРЕЧЕНЬ ЛЕКАРСТВЕННЫХ СРЕДСТВ, КОТОРЫЕ ВНЕСЕНЫ В </w:t>
      </w:r>
      <w:r w:rsidR="00172290" w:rsidRPr="00172290">
        <w:rPr>
          <w:rFonts w:ascii="Times New Roman" w:hAnsi="Times New Roman" w:cs="Times New Roman"/>
          <w:b/>
          <w:sz w:val="24"/>
          <w:szCs w:val="24"/>
          <w:lang w:val="ru-RU"/>
        </w:rPr>
        <w:lastRenderedPageBreak/>
        <w:t>ЭКЗАМЕНАЦИОННЫЕ БИЛЕТЫ</w:t>
      </w:r>
      <w:r w:rsidR="00172290" w:rsidRPr="00172290">
        <w:rPr>
          <w:b/>
          <w:lang w:val="ru-RU"/>
        </w:rPr>
        <w:t xml:space="preserve"> </w:t>
      </w:r>
    </w:p>
    <w:p w:rsidR="00D24EBE" w:rsidRPr="00D24EBE" w:rsidRDefault="00D24EBE" w:rsidP="00D24EBE">
      <w:pPr>
        <w:jc w:val="both"/>
        <w:rPr>
          <w:rFonts w:ascii="Times New Roman" w:hAnsi="Times New Roman" w:cs="Times New Roman"/>
          <w:b/>
          <w:sz w:val="24"/>
          <w:szCs w:val="24"/>
          <w:lang w:val="ru-RU"/>
        </w:rPr>
      </w:pPr>
    </w:p>
    <w:p w:rsidR="002D6BC8" w:rsidRPr="002D6BC8" w:rsidRDefault="00D24EBE" w:rsidP="002D6BC8">
      <w:pPr>
        <w:rPr>
          <w:rFonts w:ascii="Times New Roman" w:hAnsi="Times New Roman" w:cs="Times New Roman"/>
          <w:bCs/>
          <w:sz w:val="24"/>
          <w:szCs w:val="24"/>
          <w:u w:val="single"/>
          <w:lang w:val="ru-RU"/>
        </w:rPr>
      </w:pPr>
      <w:r w:rsidRPr="00892781">
        <w:rPr>
          <w:rFonts w:ascii="Times New Roman" w:hAnsi="Times New Roman" w:cs="Times New Roman"/>
          <w:b/>
          <w:i/>
          <w:sz w:val="24"/>
          <w:szCs w:val="24"/>
          <w:u w:val="single"/>
          <w:lang w:val="ru-RU"/>
        </w:rPr>
        <w:t xml:space="preserve">Проверяемые индикаторы достижения компетенции: </w:t>
      </w:r>
      <w:r w:rsidR="002D6BC8" w:rsidRPr="002D6BC8">
        <w:rPr>
          <w:rFonts w:ascii="Times New Roman" w:hAnsi="Times New Roman" w:cs="Times New Roman"/>
          <w:bCs/>
          <w:sz w:val="24"/>
          <w:szCs w:val="24"/>
          <w:u w:val="single"/>
          <w:lang w:val="ru-RU"/>
        </w:rPr>
        <w:t>ОПК – 2.1; ОПК – 2.2; ОПК – 2.3;</w:t>
      </w:r>
    </w:p>
    <w:p w:rsidR="00D24EBE" w:rsidRPr="00892781" w:rsidRDefault="002D6BC8" w:rsidP="002D6BC8">
      <w:pPr>
        <w:rPr>
          <w:rFonts w:ascii="Times New Roman" w:hAnsi="Times New Roman" w:cs="Times New Roman"/>
          <w:b/>
          <w:i/>
          <w:sz w:val="24"/>
          <w:szCs w:val="24"/>
          <w:u w:val="single"/>
          <w:lang w:val="ru-RU"/>
        </w:rPr>
      </w:pPr>
      <w:r w:rsidRPr="002D6BC8">
        <w:rPr>
          <w:rFonts w:ascii="Times New Roman" w:hAnsi="Times New Roman" w:cs="Times New Roman"/>
          <w:bCs/>
          <w:sz w:val="24"/>
          <w:szCs w:val="24"/>
          <w:u w:val="single"/>
          <w:lang w:val="ru-RU"/>
        </w:rPr>
        <w:t>ОПК – 3.1; ОПК – 3.2; ОПК – 3.3;  ОПК – 6.1; ОПК – 6.2; ОПК – 6.3;</w:t>
      </w:r>
      <w:r>
        <w:rPr>
          <w:rFonts w:ascii="Times New Roman" w:hAnsi="Times New Roman" w:cs="Times New Roman"/>
          <w:bCs/>
          <w:sz w:val="24"/>
          <w:szCs w:val="24"/>
          <w:lang w:val="ru-RU"/>
        </w:rPr>
        <w:t xml:space="preserve"> </w:t>
      </w:r>
      <w:r w:rsidR="00892781" w:rsidRPr="00892781">
        <w:rPr>
          <w:rFonts w:ascii="Times New Roman" w:hAnsi="Times New Roman" w:cs="Times New Roman"/>
          <w:b/>
          <w:i/>
          <w:sz w:val="24"/>
          <w:szCs w:val="24"/>
          <w:u w:val="single"/>
          <w:lang w:val="ru-RU"/>
        </w:rPr>
        <w:t>_</w:t>
      </w:r>
    </w:p>
    <w:p w:rsidR="00172290" w:rsidRPr="00D24EBE" w:rsidRDefault="00172290" w:rsidP="00AB034D">
      <w:pPr>
        <w:rPr>
          <w:rFonts w:ascii="Times New Roman" w:hAnsi="Times New Roman" w:cs="Times New Roman"/>
          <w:b/>
          <w:i/>
          <w:sz w:val="24"/>
          <w:szCs w:val="24"/>
          <w:lang w:val="ru-RU"/>
        </w:rPr>
      </w:pPr>
    </w:p>
    <w:tbl>
      <w:tblPr>
        <w:tblW w:w="10348" w:type="dxa"/>
        <w:tblInd w:w="-612"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10348"/>
      </w:tblGrid>
      <w:tr w:rsidR="000C5AEE" w:rsidRPr="00FF4971" w:rsidTr="000C5AEE">
        <w:trPr>
          <w:trHeight w:val="462"/>
        </w:trPr>
        <w:tc>
          <w:tcPr>
            <w:tcW w:w="10348" w:type="dxa"/>
            <w:tcBorders>
              <w:top w:val="single" w:sz="2" w:space="0" w:color="auto"/>
              <w:left w:val="single" w:sz="2" w:space="0" w:color="auto"/>
              <w:bottom w:val="nil"/>
              <w:right w:val="single" w:sz="6" w:space="0" w:color="auto"/>
            </w:tcBorders>
          </w:tcPr>
          <w:p w:rsidR="000C5AEE" w:rsidRPr="00392164" w:rsidRDefault="000C5AEE" w:rsidP="000C5AEE">
            <w:pPr>
              <w:pStyle w:val="af6"/>
              <w:spacing w:before="40"/>
              <w:ind w:left="284" w:right="27"/>
              <w:jc w:val="both"/>
              <w:rPr>
                <w:b/>
                <w:sz w:val="26"/>
                <w:szCs w:val="26"/>
                <w:lang w:bidi="he-IL"/>
              </w:rPr>
            </w:pPr>
            <w:r w:rsidRPr="00392164">
              <w:rPr>
                <w:b/>
                <w:sz w:val="26"/>
                <w:szCs w:val="26"/>
                <w:lang w:bidi="he-IL"/>
              </w:rPr>
              <w:t>Средства для местной анестезии</w:t>
            </w:r>
          </w:p>
          <w:p w:rsidR="000C5AEE" w:rsidRPr="00392164" w:rsidRDefault="000C5AEE" w:rsidP="000C5AEE">
            <w:pPr>
              <w:pStyle w:val="af6"/>
              <w:spacing w:before="40"/>
              <w:ind w:left="284" w:right="27"/>
              <w:jc w:val="both"/>
              <w:rPr>
                <w:sz w:val="26"/>
                <w:szCs w:val="26"/>
                <w:lang w:bidi="he-IL"/>
              </w:rPr>
            </w:pPr>
            <w:r w:rsidRPr="00392164">
              <w:rPr>
                <w:sz w:val="26"/>
                <w:szCs w:val="26"/>
                <w:lang w:bidi="he-IL"/>
              </w:rPr>
              <w:t>прокаин (новокаин), лидокаин, артикаин,бупивакаин</w:t>
            </w:r>
          </w:p>
          <w:p w:rsidR="000C5AEE" w:rsidRPr="00392164" w:rsidRDefault="000C5AEE" w:rsidP="000C5AEE">
            <w:pPr>
              <w:pStyle w:val="af6"/>
              <w:spacing w:before="40"/>
              <w:ind w:left="284" w:right="27"/>
              <w:jc w:val="both"/>
              <w:rPr>
                <w:b/>
                <w:sz w:val="26"/>
                <w:szCs w:val="26"/>
                <w:lang w:bidi="he-IL"/>
              </w:rPr>
            </w:pPr>
            <w:r w:rsidRPr="00392164">
              <w:rPr>
                <w:b/>
                <w:sz w:val="26"/>
                <w:szCs w:val="26"/>
                <w:lang w:bidi="he-IL"/>
              </w:rPr>
              <w:t>Некротизирующие средства</w:t>
            </w:r>
          </w:p>
          <w:p w:rsidR="000C5AEE" w:rsidRPr="00392164" w:rsidRDefault="000C5AEE" w:rsidP="000C5AEE">
            <w:pPr>
              <w:pStyle w:val="af6"/>
              <w:ind w:left="284" w:right="27"/>
              <w:jc w:val="both"/>
              <w:rPr>
                <w:sz w:val="26"/>
                <w:szCs w:val="26"/>
                <w:lang w:bidi="he-IL"/>
              </w:rPr>
            </w:pPr>
            <w:r w:rsidRPr="00392164">
              <w:rPr>
                <w:sz w:val="26"/>
                <w:szCs w:val="26"/>
                <w:lang w:bidi="he-IL"/>
              </w:rPr>
              <w:t>Паста для девитализации пульпы с мышьяковистым ангидридом</w:t>
            </w:r>
          </w:p>
        </w:tc>
      </w:tr>
      <w:tr w:rsidR="000C5AEE" w:rsidRPr="00FF4971" w:rsidTr="000C5AEE">
        <w:trPr>
          <w:trHeight w:val="462"/>
        </w:trPr>
        <w:tc>
          <w:tcPr>
            <w:tcW w:w="10348" w:type="dxa"/>
            <w:tcBorders>
              <w:top w:val="single" w:sz="2" w:space="0" w:color="auto"/>
              <w:left w:val="single" w:sz="2" w:space="0" w:color="auto"/>
              <w:bottom w:val="nil"/>
              <w:right w:val="single" w:sz="6" w:space="0" w:color="auto"/>
            </w:tcBorders>
          </w:tcPr>
          <w:p w:rsidR="000C5AEE" w:rsidRPr="00392164" w:rsidRDefault="000C5AEE" w:rsidP="000C5AEE">
            <w:pPr>
              <w:pStyle w:val="af6"/>
              <w:spacing w:before="40"/>
              <w:ind w:left="284" w:right="23"/>
              <w:jc w:val="both"/>
              <w:rPr>
                <w:b/>
                <w:iCs/>
                <w:sz w:val="26"/>
                <w:szCs w:val="26"/>
                <w:lang w:bidi="he-IL"/>
              </w:rPr>
            </w:pPr>
            <w:r w:rsidRPr="00392164">
              <w:rPr>
                <w:b/>
                <w:iCs/>
                <w:sz w:val="26"/>
                <w:szCs w:val="26"/>
                <w:lang w:bidi="he-IL"/>
              </w:rPr>
              <w:t xml:space="preserve">Средства, действующие на холинергические синапсы </w:t>
            </w:r>
          </w:p>
          <w:p w:rsidR="000C5AEE" w:rsidRPr="00392164" w:rsidRDefault="000C5AEE" w:rsidP="000C5AEE">
            <w:pPr>
              <w:pStyle w:val="af6"/>
              <w:spacing w:before="40"/>
              <w:ind w:left="284" w:right="25"/>
              <w:jc w:val="both"/>
              <w:rPr>
                <w:sz w:val="26"/>
                <w:szCs w:val="26"/>
                <w:lang w:bidi="he-IL"/>
              </w:rPr>
            </w:pPr>
            <w:r w:rsidRPr="00392164">
              <w:rPr>
                <w:sz w:val="26"/>
                <w:szCs w:val="26"/>
                <w:lang w:bidi="he-IL"/>
              </w:rPr>
              <w:t>пилокарпин, неостигмин (прозерин), атропин</w:t>
            </w:r>
          </w:p>
        </w:tc>
      </w:tr>
      <w:tr w:rsidR="000C5AEE" w:rsidRPr="00380EED" w:rsidTr="000C5AEE">
        <w:trPr>
          <w:trHeight w:val="462"/>
        </w:trPr>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ind w:left="284" w:right="23"/>
              <w:jc w:val="both"/>
              <w:rPr>
                <w:b/>
                <w:i/>
                <w:iCs/>
                <w:sz w:val="26"/>
                <w:szCs w:val="26"/>
                <w:lang w:bidi="he-IL"/>
              </w:rPr>
            </w:pPr>
            <w:r w:rsidRPr="00392164">
              <w:rPr>
                <w:b/>
                <w:iCs/>
                <w:sz w:val="26"/>
                <w:szCs w:val="26"/>
                <w:lang w:bidi="he-IL"/>
              </w:rPr>
              <w:t>Средства, действующие на адренергические синапсы</w:t>
            </w:r>
            <w:r w:rsidRPr="00392164">
              <w:rPr>
                <w:b/>
                <w:i/>
                <w:iCs/>
                <w:sz w:val="26"/>
                <w:szCs w:val="26"/>
                <w:lang w:bidi="he-IL"/>
              </w:rPr>
              <w:t xml:space="preserve"> </w:t>
            </w:r>
          </w:p>
          <w:p w:rsidR="000C5AEE" w:rsidRPr="00392164" w:rsidRDefault="000C5AEE" w:rsidP="000C5AEE">
            <w:pPr>
              <w:pStyle w:val="af6"/>
              <w:ind w:left="284" w:right="23"/>
              <w:jc w:val="both"/>
              <w:rPr>
                <w:sz w:val="26"/>
                <w:szCs w:val="26"/>
                <w:lang w:bidi="he-IL"/>
              </w:rPr>
            </w:pPr>
            <w:r w:rsidRPr="00392164">
              <w:rPr>
                <w:sz w:val="26"/>
                <w:szCs w:val="26"/>
                <w:lang w:bidi="he-IL"/>
              </w:rPr>
              <w:t>эпинефрин (адреналин), фенилэфрин (мезатон)</w:t>
            </w:r>
          </w:p>
          <w:p w:rsidR="000C5AEE" w:rsidRPr="00392164" w:rsidRDefault="000C5AEE" w:rsidP="000C5AEE">
            <w:pPr>
              <w:pStyle w:val="af6"/>
              <w:ind w:left="284" w:right="27"/>
              <w:jc w:val="both"/>
              <w:rPr>
                <w:b/>
                <w:iCs/>
                <w:sz w:val="26"/>
                <w:szCs w:val="26"/>
                <w:lang w:bidi="he-IL"/>
              </w:rPr>
            </w:pPr>
            <w:r w:rsidRPr="00392164">
              <w:rPr>
                <w:sz w:val="26"/>
                <w:szCs w:val="26"/>
                <w:lang w:bidi="he-IL"/>
              </w:rPr>
              <w:t>празозин, пропранолол (анаприлин)</w:t>
            </w:r>
          </w:p>
        </w:tc>
      </w:tr>
      <w:tr w:rsidR="000C5AEE" w:rsidRPr="00FF4971" w:rsidTr="000C5AEE">
        <w:trPr>
          <w:trHeight w:val="462"/>
        </w:trPr>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ind w:left="284" w:right="11"/>
              <w:jc w:val="both"/>
              <w:rPr>
                <w:sz w:val="26"/>
                <w:szCs w:val="26"/>
                <w:lang w:bidi="he-IL"/>
              </w:rPr>
            </w:pPr>
            <w:r w:rsidRPr="00392164">
              <w:rPr>
                <w:b/>
                <w:sz w:val="26"/>
                <w:szCs w:val="26"/>
                <w:lang w:bidi="he-IL"/>
              </w:rPr>
              <w:t>Средства для наркоза (общие анестетики)</w:t>
            </w:r>
          </w:p>
          <w:p w:rsidR="000C5AEE" w:rsidRPr="00392164" w:rsidRDefault="000C5AEE" w:rsidP="000C5AEE">
            <w:pPr>
              <w:pStyle w:val="af6"/>
              <w:spacing w:before="40"/>
              <w:ind w:left="284" w:right="10"/>
              <w:jc w:val="both"/>
              <w:rPr>
                <w:b/>
                <w:i/>
                <w:iCs/>
                <w:sz w:val="26"/>
                <w:szCs w:val="26"/>
                <w:lang w:bidi="he-IL"/>
              </w:rPr>
            </w:pPr>
            <w:r w:rsidRPr="00392164">
              <w:rPr>
                <w:sz w:val="26"/>
                <w:szCs w:val="26"/>
                <w:lang w:bidi="he-IL"/>
              </w:rPr>
              <w:t>галотан (фторотан), тиопентал натрия, кетамин, пропофол</w:t>
            </w:r>
          </w:p>
        </w:tc>
      </w:tr>
      <w:tr w:rsidR="000C5AEE" w:rsidRPr="00380EED" w:rsidTr="000C5AEE">
        <w:trPr>
          <w:trHeight w:val="336"/>
        </w:trPr>
        <w:tc>
          <w:tcPr>
            <w:tcW w:w="10348" w:type="dxa"/>
            <w:tcBorders>
              <w:top w:val="single" w:sz="4" w:space="0" w:color="auto"/>
              <w:left w:val="single" w:sz="2" w:space="0" w:color="auto"/>
              <w:bottom w:val="nil"/>
              <w:right w:val="single" w:sz="6" w:space="0" w:color="auto"/>
            </w:tcBorders>
            <w:vAlign w:val="center"/>
          </w:tcPr>
          <w:p w:rsidR="000C5AEE" w:rsidRPr="00392164" w:rsidRDefault="000C5AEE" w:rsidP="000C5AEE">
            <w:pPr>
              <w:pStyle w:val="af6"/>
              <w:spacing w:before="40"/>
              <w:ind w:left="284" w:right="10"/>
              <w:rPr>
                <w:b/>
                <w:sz w:val="26"/>
                <w:szCs w:val="26"/>
                <w:lang w:bidi="he-IL"/>
              </w:rPr>
            </w:pPr>
            <w:r w:rsidRPr="00392164">
              <w:rPr>
                <w:sz w:val="26"/>
                <w:szCs w:val="26"/>
              </w:rPr>
              <w:br w:type="page"/>
            </w:r>
            <w:r w:rsidRPr="00392164">
              <w:rPr>
                <w:b/>
                <w:sz w:val="26"/>
                <w:szCs w:val="26"/>
                <w:lang w:bidi="he-IL"/>
              </w:rPr>
              <w:t>Снотворные средства</w:t>
            </w:r>
            <w:r w:rsidRPr="00392164">
              <w:rPr>
                <w:sz w:val="26"/>
                <w:szCs w:val="26"/>
                <w:lang w:bidi="he-IL"/>
              </w:rPr>
              <w:t xml:space="preserve"> нитразепам, зопиклон</w:t>
            </w:r>
          </w:p>
        </w:tc>
      </w:tr>
      <w:tr w:rsidR="000C5AEE" w:rsidRPr="00FF4971" w:rsidTr="000C5AEE">
        <w:trPr>
          <w:trHeight w:val="462"/>
        </w:trPr>
        <w:tc>
          <w:tcPr>
            <w:tcW w:w="10348" w:type="dxa"/>
            <w:tcBorders>
              <w:top w:val="single" w:sz="2" w:space="0" w:color="auto"/>
              <w:left w:val="single" w:sz="2" w:space="0" w:color="auto"/>
              <w:bottom w:val="nil"/>
              <w:right w:val="single" w:sz="6" w:space="0" w:color="auto"/>
            </w:tcBorders>
          </w:tcPr>
          <w:p w:rsidR="000C5AEE" w:rsidRPr="00392164" w:rsidRDefault="000C5AEE" w:rsidP="000C5AEE">
            <w:pPr>
              <w:pStyle w:val="af6"/>
              <w:spacing w:before="40"/>
              <w:ind w:left="284" w:right="10"/>
              <w:jc w:val="both"/>
              <w:rPr>
                <w:sz w:val="26"/>
                <w:szCs w:val="26"/>
                <w:lang w:bidi="he-IL"/>
              </w:rPr>
            </w:pPr>
            <w:r w:rsidRPr="00392164">
              <w:rPr>
                <w:b/>
                <w:sz w:val="26"/>
                <w:szCs w:val="26"/>
                <w:lang w:bidi="he-IL"/>
              </w:rPr>
              <w:t>Анальгетические средства</w:t>
            </w:r>
            <w:r w:rsidRPr="00392164">
              <w:rPr>
                <w:sz w:val="26"/>
                <w:szCs w:val="26"/>
                <w:lang w:bidi="he-IL"/>
              </w:rPr>
              <w:t xml:space="preserve"> </w:t>
            </w:r>
          </w:p>
          <w:p w:rsidR="000C5AEE" w:rsidRPr="00392164" w:rsidRDefault="000C5AEE" w:rsidP="000C5AEE">
            <w:pPr>
              <w:pStyle w:val="af6"/>
              <w:spacing w:before="40"/>
              <w:ind w:left="284" w:right="10"/>
              <w:jc w:val="both"/>
              <w:rPr>
                <w:b/>
                <w:sz w:val="26"/>
                <w:szCs w:val="26"/>
                <w:lang w:bidi="he-IL"/>
              </w:rPr>
            </w:pPr>
            <w:r w:rsidRPr="00392164">
              <w:rPr>
                <w:sz w:val="26"/>
                <w:szCs w:val="26"/>
                <w:lang w:bidi="he-IL"/>
              </w:rPr>
              <w:t>морфин, тримеперидин (промедол), ацетаминофен (парацетамол), метамизол натрий (анальгин)</w:t>
            </w:r>
          </w:p>
        </w:tc>
      </w:tr>
      <w:tr w:rsidR="000C5AEE" w:rsidRPr="00380EED" w:rsidTr="000C5AEE">
        <w:trPr>
          <w:trHeight w:val="462"/>
        </w:trPr>
        <w:tc>
          <w:tcPr>
            <w:tcW w:w="10348" w:type="dxa"/>
            <w:tcBorders>
              <w:top w:val="single" w:sz="2" w:space="0" w:color="auto"/>
              <w:left w:val="single" w:sz="2" w:space="0" w:color="auto"/>
              <w:bottom w:val="nil"/>
              <w:right w:val="single" w:sz="6" w:space="0" w:color="auto"/>
            </w:tcBorders>
          </w:tcPr>
          <w:p w:rsidR="000C5AEE" w:rsidRPr="00392164" w:rsidRDefault="000C5AEE" w:rsidP="000C5AEE">
            <w:pPr>
              <w:pStyle w:val="af6"/>
              <w:spacing w:before="40"/>
              <w:ind w:left="284" w:right="10"/>
              <w:jc w:val="both"/>
              <w:rPr>
                <w:sz w:val="26"/>
                <w:szCs w:val="26"/>
                <w:lang w:bidi="he-IL"/>
              </w:rPr>
            </w:pPr>
            <w:r w:rsidRPr="00392164">
              <w:rPr>
                <w:b/>
                <w:sz w:val="26"/>
                <w:szCs w:val="26"/>
                <w:lang w:bidi="he-IL"/>
              </w:rPr>
              <w:t>Анксиолитики (транквилизаторы)</w:t>
            </w:r>
          </w:p>
          <w:p w:rsidR="000C5AEE" w:rsidRPr="00392164" w:rsidRDefault="000C5AEE" w:rsidP="000C5AEE">
            <w:pPr>
              <w:pStyle w:val="af6"/>
              <w:spacing w:before="40"/>
              <w:ind w:left="284" w:right="10"/>
              <w:jc w:val="both"/>
              <w:rPr>
                <w:sz w:val="26"/>
                <w:szCs w:val="26"/>
                <w:lang w:bidi="he-IL"/>
              </w:rPr>
            </w:pPr>
            <w:r w:rsidRPr="00392164">
              <w:rPr>
                <w:sz w:val="26"/>
                <w:szCs w:val="26"/>
                <w:lang w:bidi="he-IL"/>
              </w:rPr>
              <w:t>диазепам, феназепам, мидазолам</w:t>
            </w:r>
          </w:p>
          <w:p w:rsidR="000C5AEE" w:rsidRPr="00392164" w:rsidRDefault="000C5AEE" w:rsidP="000C5AEE">
            <w:pPr>
              <w:pStyle w:val="af6"/>
              <w:spacing w:before="40"/>
              <w:ind w:left="284" w:right="10"/>
              <w:jc w:val="both"/>
              <w:rPr>
                <w:b/>
                <w:sz w:val="26"/>
                <w:szCs w:val="26"/>
                <w:lang w:bidi="he-IL"/>
              </w:rPr>
            </w:pPr>
            <w:r w:rsidRPr="00392164">
              <w:rPr>
                <w:b/>
                <w:sz w:val="26"/>
                <w:szCs w:val="26"/>
                <w:lang w:bidi="he-IL"/>
              </w:rPr>
              <w:t>Психостимуляторы</w:t>
            </w:r>
          </w:p>
          <w:p w:rsidR="000C5AEE" w:rsidRPr="00392164" w:rsidRDefault="000C5AEE" w:rsidP="000C5AEE">
            <w:pPr>
              <w:pStyle w:val="af6"/>
              <w:spacing w:before="40"/>
              <w:ind w:left="284" w:right="10"/>
              <w:jc w:val="both"/>
              <w:rPr>
                <w:b/>
                <w:iCs/>
                <w:sz w:val="26"/>
                <w:szCs w:val="26"/>
                <w:lang w:bidi="he-IL"/>
              </w:rPr>
            </w:pPr>
            <w:r w:rsidRPr="00392164">
              <w:rPr>
                <w:sz w:val="26"/>
                <w:szCs w:val="26"/>
                <w:lang w:bidi="he-IL"/>
              </w:rPr>
              <w:t xml:space="preserve">кофеина </w:t>
            </w:r>
            <w:r w:rsidRPr="00392164">
              <w:rPr>
                <w:sz w:val="26"/>
                <w:szCs w:val="26"/>
              </w:rPr>
              <w:t>бензоат натрия</w:t>
            </w:r>
          </w:p>
        </w:tc>
      </w:tr>
      <w:tr w:rsidR="000C5AEE" w:rsidRPr="00380EED" w:rsidTr="002713DA">
        <w:trPr>
          <w:trHeight w:val="636"/>
        </w:trPr>
        <w:tc>
          <w:tcPr>
            <w:tcW w:w="10348" w:type="dxa"/>
            <w:tcBorders>
              <w:top w:val="single" w:sz="2" w:space="0" w:color="auto"/>
              <w:left w:val="single" w:sz="2" w:space="0" w:color="auto"/>
              <w:bottom w:val="nil"/>
              <w:right w:val="single" w:sz="6" w:space="0" w:color="auto"/>
            </w:tcBorders>
          </w:tcPr>
          <w:p w:rsidR="000C5AEE" w:rsidRPr="00392164" w:rsidRDefault="000C5AEE" w:rsidP="000C5AEE">
            <w:pPr>
              <w:pStyle w:val="af6"/>
              <w:spacing w:before="40"/>
              <w:ind w:left="284" w:right="10"/>
              <w:jc w:val="both"/>
              <w:rPr>
                <w:b/>
                <w:sz w:val="26"/>
                <w:szCs w:val="26"/>
                <w:lang w:bidi="he-IL"/>
              </w:rPr>
            </w:pPr>
            <w:r w:rsidRPr="00392164">
              <w:rPr>
                <w:b/>
                <w:sz w:val="26"/>
                <w:szCs w:val="26"/>
                <w:lang w:bidi="he-IL"/>
              </w:rPr>
              <w:t xml:space="preserve">Аналептики </w:t>
            </w:r>
          </w:p>
          <w:p w:rsidR="000C5AEE" w:rsidRPr="00392164" w:rsidRDefault="000C5AEE" w:rsidP="000C5AEE">
            <w:pPr>
              <w:pStyle w:val="af6"/>
              <w:spacing w:before="40"/>
              <w:ind w:left="284" w:right="10"/>
              <w:jc w:val="both"/>
              <w:rPr>
                <w:b/>
                <w:sz w:val="26"/>
                <w:szCs w:val="26"/>
                <w:lang w:bidi="he-IL"/>
              </w:rPr>
            </w:pPr>
            <w:r w:rsidRPr="00392164">
              <w:rPr>
                <w:sz w:val="26"/>
                <w:szCs w:val="26"/>
                <w:lang w:bidi="he-IL"/>
              </w:rPr>
              <w:t>никетамид (кордиамин)</w:t>
            </w:r>
          </w:p>
        </w:tc>
      </w:tr>
      <w:tr w:rsidR="000C5AEE" w:rsidRPr="00FF4971" w:rsidTr="000C5AEE">
        <w:trPr>
          <w:trHeight w:val="582"/>
        </w:trPr>
        <w:tc>
          <w:tcPr>
            <w:tcW w:w="10348" w:type="dxa"/>
            <w:tcBorders>
              <w:top w:val="double" w:sz="2" w:space="0" w:color="auto"/>
              <w:left w:val="single" w:sz="2" w:space="0" w:color="auto"/>
              <w:bottom w:val="nil"/>
              <w:right w:val="single" w:sz="6" w:space="0" w:color="auto"/>
            </w:tcBorders>
          </w:tcPr>
          <w:p w:rsidR="000C5AEE" w:rsidRPr="00392164" w:rsidRDefault="000C5AEE" w:rsidP="000C5AEE">
            <w:pPr>
              <w:pStyle w:val="af6"/>
              <w:spacing w:before="40"/>
              <w:ind w:left="284" w:right="19"/>
              <w:jc w:val="both"/>
              <w:rPr>
                <w:b/>
                <w:sz w:val="26"/>
                <w:szCs w:val="26"/>
                <w:lang w:bidi="he-IL"/>
              </w:rPr>
            </w:pPr>
            <w:r w:rsidRPr="00392164">
              <w:rPr>
                <w:b/>
                <w:sz w:val="26"/>
                <w:szCs w:val="26"/>
                <w:lang w:bidi="he-IL"/>
              </w:rPr>
              <w:t xml:space="preserve">Средства, применяемые при бронхоспазмах </w:t>
            </w:r>
          </w:p>
          <w:p w:rsidR="000C5AEE" w:rsidRPr="00392164" w:rsidRDefault="000C5AEE" w:rsidP="000C5AEE">
            <w:pPr>
              <w:pStyle w:val="af6"/>
              <w:spacing w:before="40"/>
              <w:ind w:left="284" w:right="19"/>
              <w:jc w:val="both"/>
              <w:rPr>
                <w:sz w:val="26"/>
                <w:szCs w:val="26"/>
                <w:lang w:bidi="he-IL"/>
              </w:rPr>
            </w:pPr>
            <w:r w:rsidRPr="00392164">
              <w:rPr>
                <w:sz w:val="26"/>
                <w:szCs w:val="26"/>
                <w:lang w:bidi="he-IL"/>
              </w:rPr>
              <w:t>сальбутамол, ипратропий, аминофиллин (эуфиллин)</w:t>
            </w:r>
          </w:p>
        </w:tc>
      </w:tr>
      <w:tr w:rsidR="000C5AEE" w:rsidRPr="00FF4971" w:rsidTr="000C5AEE">
        <w:trPr>
          <w:trHeight w:val="462"/>
        </w:trPr>
        <w:tc>
          <w:tcPr>
            <w:tcW w:w="10348" w:type="dxa"/>
            <w:tcBorders>
              <w:top w:val="double" w:sz="2" w:space="0" w:color="auto"/>
              <w:left w:val="single" w:sz="2" w:space="0" w:color="auto"/>
              <w:bottom w:val="nil"/>
              <w:right w:val="single" w:sz="6" w:space="0" w:color="auto"/>
            </w:tcBorders>
          </w:tcPr>
          <w:p w:rsidR="000C5AEE" w:rsidRPr="00392164" w:rsidRDefault="000C5AEE" w:rsidP="000C5AEE">
            <w:pPr>
              <w:pStyle w:val="af6"/>
              <w:spacing w:before="40"/>
              <w:ind w:left="284" w:right="19"/>
              <w:jc w:val="both"/>
              <w:rPr>
                <w:b/>
                <w:sz w:val="26"/>
                <w:szCs w:val="26"/>
                <w:lang w:bidi="he-IL"/>
              </w:rPr>
            </w:pPr>
            <w:r w:rsidRPr="00392164">
              <w:rPr>
                <w:b/>
                <w:sz w:val="26"/>
                <w:szCs w:val="26"/>
                <w:lang w:bidi="he-IL"/>
              </w:rPr>
              <w:t>Средства, влияющие на сердечно-сосудистую систему</w:t>
            </w:r>
          </w:p>
          <w:p w:rsidR="000C5AEE" w:rsidRPr="00392164" w:rsidRDefault="000C5AEE" w:rsidP="000C5AEE">
            <w:pPr>
              <w:pStyle w:val="af6"/>
              <w:spacing w:before="40"/>
              <w:ind w:left="284" w:right="19"/>
              <w:jc w:val="both"/>
              <w:rPr>
                <w:sz w:val="26"/>
                <w:szCs w:val="26"/>
                <w:lang w:bidi="he-IL"/>
              </w:rPr>
            </w:pPr>
            <w:r w:rsidRPr="00392164">
              <w:rPr>
                <w:sz w:val="26"/>
                <w:szCs w:val="26"/>
                <w:lang w:bidi="he-IL"/>
              </w:rPr>
              <w:t>строфантин К, допамин, нитроглицерин, метопролол, клонидин (клофелин), каптоприл, нифедипин, дибазол,</w:t>
            </w:r>
            <w:r w:rsidRPr="00392164">
              <w:rPr>
                <w:b/>
                <w:sz w:val="26"/>
                <w:szCs w:val="26"/>
                <w:lang w:bidi="he-IL"/>
              </w:rPr>
              <w:t xml:space="preserve"> </w:t>
            </w:r>
            <w:r w:rsidRPr="00392164">
              <w:rPr>
                <w:sz w:val="26"/>
                <w:szCs w:val="26"/>
                <w:lang w:bidi="he-IL"/>
              </w:rPr>
              <w:t>пентоксифиллин, фенилэфрин (мезатон)</w:t>
            </w:r>
          </w:p>
          <w:p w:rsidR="000C5AEE" w:rsidRPr="00392164" w:rsidRDefault="000C5AEE" w:rsidP="000C5AEE">
            <w:pPr>
              <w:pStyle w:val="af6"/>
              <w:spacing w:before="40"/>
              <w:ind w:left="284" w:right="19"/>
              <w:jc w:val="both"/>
              <w:rPr>
                <w:b/>
                <w:sz w:val="26"/>
                <w:szCs w:val="26"/>
                <w:lang w:bidi="he-IL"/>
              </w:rPr>
            </w:pPr>
            <w:r w:rsidRPr="00392164">
              <w:rPr>
                <w:b/>
                <w:sz w:val="26"/>
                <w:szCs w:val="26"/>
                <w:lang w:bidi="he-IL"/>
              </w:rPr>
              <w:t xml:space="preserve">Мочегонные средства </w:t>
            </w:r>
          </w:p>
          <w:p w:rsidR="000C5AEE" w:rsidRPr="00392164" w:rsidRDefault="000C5AEE" w:rsidP="000C5AEE">
            <w:pPr>
              <w:pStyle w:val="af6"/>
              <w:ind w:left="284" w:right="19"/>
              <w:jc w:val="both"/>
              <w:rPr>
                <w:b/>
                <w:sz w:val="26"/>
                <w:szCs w:val="26"/>
                <w:lang w:bidi="he-IL"/>
              </w:rPr>
            </w:pPr>
            <w:r w:rsidRPr="00392164">
              <w:rPr>
                <w:sz w:val="26"/>
                <w:szCs w:val="26"/>
                <w:lang w:bidi="he-IL"/>
              </w:rPr>
              <w:t>фуросемид, гидрохлоротиазид (гипотиазид)</w:t>
            </w:r>
          </w:p>
        </w:tc>
      </w:tr>
      <w:tr w:rsidR="000C5AEE" w:rsidRPr="00FF4971" w:rsidTr="000C5AEE">
        <w:trPr>
          <w:trHeight w:val="462"/>
        </w:trPr>
        <w:tc>
          <w:tcPr>
            <w:tcW w:w="10348" w:type="dxa"/>
            <w:tcBorders>
              <w:top w:val="double" w:sz="2" w:space="0" w:color="auto"/>
              <w:left w:val="single" w:sz="2" w:space="0" w:color="auto"/>
              <w:bottom w:val="nil"/>
              <w:right w:val="single" w:sz="6" w:space="0" w:color="auto"/>
            </w:tcBorders>
          </w:tcPr>
          <w:p w:rsidR="000C5AEE" w:rsidRPr="00392164" w:rsidRDefault="000C5AEE" w:rsidP="000C5AEE">
            <w:pPr>
              <w:pStyle w:val="af6"/>
              <w:spacing w:before="40"/>
              <w:ind w:left="284" w:right="19"/>
              <w:jc w:val="both"/>
              <w:rPr>
                <w:b/>
                <w:sz w:val="26"/>
                <w:szCs w:val="26"/>
                <w:lang w:bidi="he-IL"/>
              </w:rPr>
            </w:pPr>
            <w:r w:rsidRPr="00392164">
              <w:rPr>
                <w:b/>
                <w:sz w:val="26"/>
                <w:szCs w:val="26"/>
                <w:lang w:bidi="he-IL"/>
              </w:rPr>
              <w:t>Средства, влияющие на агрегацию тромбоцитов, свертывание крови и фибринолиз</w:t>
            </w:r>
          </w:p>
          <w:p w:rsidR="000C5AEE" w:rsidRPr="00392164" w:rsidRDefault="000C5AEE" w:rsidP="000C5AEE">
            <w:pPr>
              <w:pStyle w:val="af6"/>
              <w:ind w:left="284" w:right="19"/>
              <w:jc w:val="both"/>
              <w:rPr>
                <w:b/>
                <w:sz w:val="26"/>
                <w:szCs w:val="26"/>
                <w:lang w:bidi="he-IL"/>
              </w:rPr>
            </w:pPr>
            <w:r w:rsidRPr="00392164">
              <w:rPr>
                <w:sz w:val="26"/>
                <w:szCs w:val="26"/>
                <w:shd w:val="clear" w:color="auto" w:fill="FFFFFF"/>
                <w:lang w:bidi="he-IL"/>
              </w:rPr>
              <w:t>ацетилсалициловая кислота</w:t>
            </w:r>
            <w:r w:rsidRPr="00392164">
              <w:rPr>
                <w:sz w:val="26"/>
                <w:szCs w:val="26"/>
                <w:lang w:bidi="he-IL"/>
              </w:rPr>
              <w:t>, гепарин, варфарин, менадиона натрия бисульфит (викасол), фибриноген</w:t>
            </w:r>
            <w:r w:rsidRPr="00392164">
              <w:rPr>
                <w:b/>
                <w:sz w:val="26"/>
                <w:szCs w:val="26"/>
                <w:lang w:bidi="he-IL"/>
              </w:rPr>
              <w:t>,</w:t>
            </w:r>
            <w:r w:rsidRPr="00392164">
              <w:rPr>
                <w:sz w:val="26"/>
                <w:szCs w:val="26"/>
                <w:lang w:bidi="he-IL"/>
              </w:rPr>
              <w:t xml:space="preserve"> тромбин, губка гемостатическая коллагеновая, аминокапроновая кислота, этамзилат (дицинон)</w:t>
            </w:r>
          </w:p>
        </w:tc>
      </w:tr>
      <w:tr w:rsidR="000C5AEE" w:rsidRPr="00FF4971" w:rsidTr="000C5AEE">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spacing w:before="40"/>
              <w:ind w:left="284" w:right="27"/>
              <w:jc w:val="both"/>
              <w:rPr>
                <w:b/>
                <w:iCs/>
                <w:sz w:val="26"/>
                <w:szCs w:val="26"/>
                <w:lang w:bidi="he-IL"/>
              </w:rPr>
            </w:pPr>
            <w:r w:rsidRPr="00392164">
              <w:rPr>
                <w:b/>
                <w:iCs/>
                <w:sz w:val="26"/>
                <w:szCs w:val="26"/>
                <w:lang w:bidi="he-IL"/>
              </w:rPr>
              <w:t>Препараты гормонов, их биоаналогов, синтетических заменителей и антагонистов</w:t>
            </w:r>
          </w:p>
          <w:p w:rsidR="000C5AEE" w:rsidRPr="00392164" w:rsidRDefault="000C5AEE" w:rsidP="000C5AEE">
            <w:pPr>
              <w:pStyle w:val="af6"/>
              <w:spacing w:before="40"/>
              <w:ind w:left="284" w:right="27"/>
              <w:jc w:val="both"/>
              <w:rPr>
                <w:sz w:val="26"/>
                <w:szCs w:val="26"/>
                <w:lang w:bidi="he-IL"/>
              </w:rPr>
            </w:pPr>
            <w:r w:rsidRPr="00392164">
              <w:rPr>
                <w:sz w:val="26"/>
                <w:szCs w:val="26"/>
                <w:lang w:bidi="he-IL"/>
              </w:rPr>
              <w:lastRenderedPageBreak/>
              <w:t>левотироксин (</w:t>
            </w:r>
            <w:r w:rsidRPr="00392164">
              <w:rPr>
                <w:sz w:val="26"/>
                <w:szCs w:val="26"/>
                <w:lang w:val="en-US" w:bidi="he-IL"/>
              </w:rPr>
              <w:t>L</w:t>
            </w:r>
            <w:r w:rsidRPr="00392164">
              <w:rPr>
                <w:sz w:val="26"/>
                <w:szCs w:val="26"/>
                <w:lang w:bidi="he-IL"/>
              </w:rPr>
              <w:t>-тироксин), паратиреоидин (паратиреоидный гормон), инсулин человеческий генно-инженерный и его биоаналоги, глибенкламид</w:t>
            </w:r>
            <w:r w:rsidRPr="00392164">
              <w:rPr>
                <w:b/>
                <w:i/>
                <w:sz w:val="26"/>
                <w:szCs w:val="26"/>
                <w:lang w:bidi="he-IL"/>
              </w:rPr>
              <w:t xml:space="preserve">, </w:t>
            </w:r>
            <w:r w:rsidRPr="00392164">
              <w:rPr>
                <w:sz w:val="26"/>
                <w:szCs w:val="26"/>
                <w:lang w:bidi="he-IL"/>
              </w:rPr>
              <w:t>метформин,</w:t>
            </w:r>
          </w:p>
          <w:p w:rsidR="000C5AEE" w:rsidRPr="00392164" w:rsidRDefault="000C5AEE" w:rsidP="000C5AEE">
            <w:pPr>
              <w:pStyle w:val="af6"/>
              <w:spacing w:before="40" w:after="240"/>
              <w:ind w:left="284" w:right="27"/>
              <w:jc w:val="both"/>
              <w:rPr>
                <w:sz w:val="26"/>
                <w:szCs w:val="26"/>
                <w:u w:val="single"/>
              </w:rPr>
            </w:pPr>
            <w:r w:rsidRPr="00392164">
              <w:rPr>
                <w:sz w:val="26"/>
                <w:szCs w:val="26"/>
                <w:lang w:bidi="he-IL"/>
              </w:rPr>
              <w:t>эстрадиол, прогестерон, тамоксифен, тестостерон, ципротерон, нандролон (феноболин)</w:t>
            </w:r>
          </w:p>
        </w:tc>
      </w:tr>
    </w:tbl>
    <w:tbl>
      <w:tblPr>
        <w:tblpPr w:leftFromText="180" w:rightFromText="180" w:vertAnchor="page" w:horzAnchor="margin" w:tblpXSpec="center" w:tblpY="3119"/>
        <w:tblW w:w="1034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10348"/>
      </w:tblGrid>
      <w:tr w:rsidR="000C5AEE" w:rsidRPr="00FF4971" w:rsidTr="000C5AEE">
        <w:trPr>
          <w:trHeight w:val="1562"/>
        </w:trPr>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spacing w:before="40"/>
              <w:ind w:left="284" w:right="27"/>
              <w:jc w:val="both"/>
              <w:rPr>
                <w:b/>
                <w:bCs/>
                <w:sz w:val="26"/>
                <w:szCs w:val="26"/>
                <w:lang w:bidi="he-IL"/>
              </w:rPr>
            </w:pPr>
            <w:r w:rsidRPr="00392164">
              <w:rPr>
                <w:b/>
                <w:bCs/>
                <w:sz w:val="26"/>
                <w:szCs w:val="26"/>
                <w:lang w:bidi="he-IL"/>
              </w:rPr>
              <w:lastRenderedPageBreak/>
              <w:t xml:space="preserve">Витаминные препараты </w:t>
            </w:r>
          </w:p>
          <w:p w:rsidR="000C5AEE" w:rsidRPr="00392164" w:rsidRDefault="000C5AEE" w:rsidP="000C5AEE">
            <w:pPr>
              <w:pStyle w:val="16"/>
              <w:ind w:left="284"/>
              <w:jc w:val="both"/>
              <w:rPr>
                <w:b/>
                <w:iCs/>
                <w:sz w:val="26"/>
                <w:szCs w:val="26"/>
                <w:lang w:bidi="he-IL"/>
              </w:rPr>
            </w:pPr>
            <w:r w:rsidRPr="00392164">
              <w:rPr>
                <w:iCs/>
                <w:sz w:val="26"/>
                <w:szCs w:val="26"/>
              </w:rPr>
              <w:t>тиамин (витамин В</w:t>
            </w:r>
            <w:r w:rsidRPr="00392164">
              <w:rPr>
                <w:iCs/>
                <w:sz w:val="26"/>
                <w:szCs w:val="26"/>
                <w:vertAlign w:val="subscript"/>
              </w:rPr>
              <w:t>1</w:t>
            </w:r>
            <w:r w:rsidRPr="00392164">
              <w:rPr>
                <w:iCs/>
                <w:sz w:val="26"/>
                <w:szCs w:val="26"/>
              </w:rPr>
              <w:t xml:space="preserve">), рибофлавин (витамин </w:t>
            </w:r>
            <w:r w:rsidRPr="00392164">
              <w:rPr>
                <w:iCs/>
                <w:sz w:val="26"/>
                <w:szCs w:val="26"/>
                <w:lang w:val="en-US"/>
              </w:rPr>
              <w:t>B</w:t>
            </w:r>
            <w:r w:rsidRPr="00392164">
              <w:rPr>
                <w:iCs/>
                <w:sz w:val="26"/>
                <w:szCs w:val="26"/>
                <w:vertAlign w:val="subscript"/>
              </w:rPr>
              <w:t>2</w:t>
            </w:r>
            <w:r w:rsidRPr="00392164">
              <w:rPr>
                <w:iCs/>
                <w:sz w:val="26"/>
                <w:szCs w:val="26"/>
              </w:rPr>
              <w:t xml:space="preserve">), кальция пантотенат (витамин </w:t>
            </w:r>
            <w:r w:rsidRPr="00392164">
              <w:rPr>
                <w:iCs/>
                <w:sz w:val="26"/>
                <w:szCs w:val="26"/>
                <w:lang w:val="en-US"/>
              </w:rPr>
              <w:t>B</w:t>
            </w:r>
            <w:r w:rsidRPr="00392164">
              <w:rPr>
                <w:iCs/>
                <w:sz w:val="26"/>
                <w:szCs w:val="26"/>
                <w:vertAlign w:val="subscript"/>
              </w:rPr>
              <w:t>5</w:t>
            </w:r>
            <w:r w:rsidRPr="00392164">
              <w:rPr>
                <w:iCs/>
                <w:sz w:val="26"/>
                <w:szCs w:val="26"/>
              </w:rPr>
              <w:t xml:space="preserve">), кислота фолиевая (витамин </w:t>
            </w:r>
            <w:r w:rsidRPr="00392164">
              <w:rPr>
                <w:iCs/>
                <w:sz w:val="26"/>
                <w:szCs w:val="26"/>
                <w:lang w:val="en-US"/>
              </w:rPr>
              <w:t>B</w:t>
            </w:r>
            <w:r w:rsidRPr="00392164">
              <w:rPr>
                <w:iCs/>
                <w:sz w:val="26"/>
                <w:szCs w:val="26"/>
                <w:vertAlign w:val="subscript"/>
                <w:lang w:val="en-US"/>
              </w:rPr>
              <w:t>C</w:t>
            </w:r>
            <w:r w:rsidRPr="00392164">
              <w:rPr>
                <w:iCs/>
                <w:sz w:val="26"/>
                <w:szCs w:val="26"/>
              </w:rPr>
              <w:t xml:space="preserve">), кислота никотиновая (витамин </w:t>
            </w:r>
            <w:r w:rsidRPr="00392164">
              <w:rPr>
                <w:iCs/>
                <w:sz w:val="26"/>
                <w:szCs w:val="26"/>
                <w:lang w:val="en-US"/>
              </w:rPr>
              <w:t>PP</w:t>
            </w:r>
            <w:r w:rsidRPr="00392164">
              <w:rPr>
                <w:iCs/>
                <w:sz w:val="26"/>
                <w:szCs w:val="26"/>
              </w:rPr>
              <w:t xml:space="preserve">), пиридоксина гидрохлорид (витамин </w:t>
            </w:r>
            <w:r w:rsidRPr="00392164">
              <w:rPr>
                <w:iCs/>
                <w:sz w:val="26"/>
                <w:szCs w:val="26"/>
                <w:lang w:val="en-US"/>
              </w:rPr>
              <w:t>B</w:t>
            </w:r>
            <w:r w:rsidRPr="00392164">
              <w:rPr>
                <w:iCs/>
                <w:sz w:val="26"/>
                <w:szCs w:val="26"/>
                <w:vertAlign w:val="subscript"/>
              </w:rPr>
              <w:t>6</w:t>
            </w:r>
            <w:r w:rsidRPr="00392164">
              <w:rPr>
                <w:iCs/>
                <w:sz w:val="26"/>
                <w:szCs w:val="26"/>
              </w:rPr>
              <w:t xml:space="preserve">), цианокобаламин (витамин </w:t>
            </w:r>
            <w:r w:rsidRPr="00392164">
              <w:rPr>
                <w:iCs/>
                <w:sz w:val="26"/>
                <w:szCs w:val="26"/>
                <w:lang w:val="en-US"/>
              </w:rPr>
              <w:t>B</w:t>
            </w:r>
            <w:r w:rsidRPr="00392164">
              <w:rPr>
                <w:iCs/>
                <w:sz w:val="26"/>
                <w:szCs w:val="26"/>
                <w:vertAlign w:val="subscript"/>
              </w:rPr>
              <w:t>12</w:t>
            </w:r>
            <w:r w:rsidRPr="00392164">
              <w:rPr>
                <w:iCs/>
                <w:sz w:val="26"/>
                <w:szCs w:val="26"/>
              </w:rPr>
              <w:t xml:space="preserve">), кислота аскорбиновая (витамин </w:t>
            </w:r>
            <w:r w:rsidRPr="00392164">
              <w:rPr>
                <w:iCs/>
                <w:sz w:val="26"/>
                <w:szCs w:val="26"/>
                <w:lang w:val="en-US"/>
              </w:rPr>
              <w:t>C</w:t>
            </w:r>
            <w:r w:rsidRPr="00392164">
              <w:rPr>
                <w:iCs/>
                <w:sz w:val="26"/>
                <w:szCs w:val="26"/>
              </w:rPr>
              <w:t xml:space="preserve">), рутин (витамин  </w:t>
            </w:r>
            <w:r w:rsidRPr="00392164">
              <w:rPr>
                <w:iCs/>
                <w:sz w:val="26"/>
                <w:szCs w:val="26"/>
                <w:lang w:val="en-US"/>
              </w:rPr>
              <w:t>P</w:t>
            </w:r>
            <w:r w:rsidRPr="00392164">
              <w:rPr>
                <w:iCs/>
                <w:sz w:val="26"/>
                <w:szCs w:val="26"/>
              </w:rPr>
              <w:t xml:space="preserve">), ретинол (витамин </w:t>
            </w:r>
            <w:r w:rsidRPr="00392164">
              <w:rPr>
                <w:iCs/>
                <w:sz w:val="26"/>
                <w:szCs w:val="26"/>
                <w:lang w:val="en-US"/>
              </w:rPr>
              <w:t>A</w:t>
            </w:r>
            <w:r w:rsidRPr="00392164">
              <w:rPr>
                <w:iCs/>
                <w:sz w:val="26"/>
                <w:szCs w:val="26"/>
              </w:rPr>
              <w:t xml:space="preserve">), эргокальциферол (витамин </w:t>
            </w:r>
            <w:r w:rsidRPr="00392164">
              <w:rPr>
                <w:iCs/>
                <w:sz w:val="26"/>
                <w:szCs w:val="26"/>
                <w:lang w:val="en-US"/>
              </w:rPr>
              <w:t>D</w:t>
            </w:r>
            <w:r w:rsidRPr="00392164">
              <w:rPr>
                <w:iCs/>
                <w:sz w:val="26"/>
                <w:szCs w:val="26"/>
                <w:vertAlign w:val="subscript"/>
              </w:rPr>
              <w:t>2</w:t>
            </w:r>
            <w:r w:rsidRPr="00392164">
              <w:rPr>
                <w:iCs/>
                <w:sz w:val="26"/>
                <w:szCs w:val="26"/>
              </w:rPr>
              <w:t xml:space="preserve">), колекальциферол (витамин </w:t>
            </w:r>
            <w:r w:rsidRPr="00392164">
              <w:rPr>
                <w:iCs/>
                <w:sz w:val="26"/>
                <w:szCs w:val="26"/>
                <w:lang w:val="en-US"/>
              </w:rPr>
              <w:t>D</w:t>
            </w:r>
            <w:r w:rsidRPr="00392164">
              <w:rPr>
                <w:iCs/>
                <w:sz w:val="26"/>
                <w:szCs w:val="26"/>
                <w:vertAlign w:val="subscript"/>
              </w:rPr>
              <w:t>3</w:t>
            </w:r>
            <w:r w:rsidRPr="00392164">
              <w:rPr>
                <w:iCs/>
                <w:sz w:val="26"/>
                <w:szCs w:val="26"/>
              </w:rPr>
              <w:t xml:space="preserve">), токоферол (витамин </w:t>
            </w:r>
            <w:r w:rsidRPr="00392164">
              <w:rPr>
                <w:iCs/>
                <w:sz w:val="26"/>
                <w:szCs w:val="26"/>
                <w:lang w:val="en-US"/>
              </w:rPr>
              <w:t>E</w:t>
            </w:r>
            <w:r w:rsidRPr="00392164">
              <w:rPr>
                <w:iCs/>
                <w:sz w:val="26"/>
                <w:szCs w:val="26"/>
              </w:rPr>
              <w:t xml:space="preserve">), фитоменадион (витамин </w:t>
            </w:r>
            <w:r w:rsidRPr="00392164">
              <w:rPr>
                <w:iCs/>
                <w:sz w:val="26"/>
                <w:szCs w:val="26"/>
                <w:lang w:val="en-US"/>
              </w:rPr>
              <w:t>K</w:t>
            </w:r>
            <w:r w:rsidRPr="00392164">
              <w:rPr>
                <w:iCs/>
                <w:sz w:val="26"/>
                <w:szCs w:val="26"/>
                <w:vertAlign w:val="subscript"/>
              </w:rPr>
              <w:t>1</w:t>
            </w:r>
            <w:r w:rsidRPr="00392164">
              <w:rPr>
                <w:iCs/>
                <w:sz w:val="26"/>
                <w:szCs w:val="26"/>
              </w:rPr>
              <w:t>)</w:t>
            </w:r>
          </w:p>
        </w:tc>
      </w:tr>
      <w:tr w:rsidR="000C5AEE" w:rsidRPr="00FF4971" w:rsidTr="000C5AEE">
        <w:trPr>
          <w:trHeight w:val="551"/>
        </w:trPr>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spacing w:before="40"/>
              <w:ind w:left="284" w:right="27"/>
              <w:jc w:val="both"/>
              <w:rPr>
                <w:b/>
                <w:bCs/>
                <w:sz w:val="26"/>
                <w:szCs w:val="26"/>
                <w:lang w:bidi="he-IL"/>
              </w:rPr>
            </w:pPr>
            <w:r w:rsidRPr="00392164">
              <w:rPr>
                <w:sz w:val="26"/>
                <w:szCs w:val="26"/>
              </w:rPr>
              <w:br w:type="page"/>
            </w:r>
            <w:r w:rsidRPr="00392164">
              <w:rPr>
                <w:b/>
                <w:bCs/>
                <w:sz w:val="26"/>
                <w:szCs w:val="26"/>
                <w:lang w:bidi="he-IL"/>
              </w:rPr>
              <w:t>Ферментные препараты</w:t>
            </w:r>
          </w:p>
          <w:p w:rsidR="000C5AEE" w:rsidRPr="000C5AEE" w:rsidRDefault="000C5AEE" w:rsidP="000C5AEE">
            <w:pPr>
              <w:ind w:left="284"/>
              <w:rPr>
                <w:rFonts w:ascii="Times New Roman" w:hAnsi="Times New Roman"/>
                <w:b/>
                <w:bCs/>
                <w:color w:val="000000" w:themeColor="text1"/>
                <w:sz w:val="26"/>
                <w:szCs w:val="26"/>
                <w:lang w:val="ru-RU" w:bidi="he-IL"/>
              </w:rPr>
            </w:pPr>
            <w:r w:rsidRPr="000C5AEE">
              <w:rPr>
                <w:rStyle w:val="af8"/>
                <w:rFonts w:ascii="Times New Roman" w:hAnsi="Times New Roman"/>
                <w:color w:val="000000" w:themeColor="text1"/>
                <w:sz w:val="26"/>
                <w:szCs w:val="26"/>
                <w:u w:val="none"/>
                <w:lang w:val="ru-RU"/>
              </w:rPr>
              <w:t>трипсин, химотрипсин, гиалуронидаза лидаза</w:t>
            </w:r>
          </w:p>
        </w:tc>
      </w:tr>
      <w:tr w:rsidR="000C5AEE" w:rsidRPr="00FF4971" w:rsidTr="000C5AEE">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spacing w:before="40"/>
              <w:ind w:left="284" w:right="27"/>
              <w:jc w:val="both"/>
              <w:rPr>
                <w:b/>
                <w:bCs/>
                <w:sz w:val="26"/>
                <w:szCs w:val="26"/>
                <w:lang w:bidi="he-IL"/>
              </w:rPr>
            </w:pPr>
            <w:r w:rsidRPr="00392164">
              <w:rPr>
                <w:b/>
                <w:bCs/>
                <w:sz w:val="26"/>
                <w:szCs w:val="26"/>
                <w:lang w:bidi="he-IL"/>
              </w:rPr>
              <w:t xml:space="preserve">Соли щелочных и щелочно-земельных металлов </w:t>
            </w:r>
          </w:p>
          <w:p w:rsidR="000C5AEE" w:rsidRPr="00392164" w:rsidRDefault="000C5AEE" w:rsidP="000C5AEE">
            <w:pPr>
              <w:pStyle w:val="af6"/>
              <w:spacing w:before="40"/>
              <w:ind w:left="284" w:right="27"/>
              <w:jc w:val="both"/>
              <w:rPr>
                <w:sz w:val="26"/>
                <w:szCs w:val="26"/>
                <w:lang w:bidi="he-IL"/>
              </w:rPr>
            </w:pPr>
            <w:r w:rsidRPr="00392164">
              <w:rPr>
                <w:sz w:val="26"/>
                <w:szCs w:val="26"/>
                <w:lang w:bidi="he-IL"/>
              </w:rPr>
              <w:t>натрия хлорид, калия хлорид, кальция хлорид, кальция глюконат, магния хлорид.</w:t>
            </w:r>
          </w:p>
          <w:p w:rsidR="000C5AEE" w:rsidRPr="00392164" w:rsidRDefault="000C5AEE" w:rsidP="000C5AEE">
            <w:pPr>
              <w:pStyle w:val="af6"/>
              <w:spacing w:before="40"/>
              <w:ind w:left="284" w:right="27"/>
              <w:jc w:val="both"/>
              <w:rPr>
                <w:b/>
                <w:sz w:val="26"/>
                <w:szCs w:val="26"/>
                <w:lang w:bidi="he-IL"/>
              </w:rPr>
            </w:pPr>
            <w:r w:rsidRPr="00392164">
              <w:rPr>
                <w:b/>
                <w:sz w:val="26"/>
                <w:szCs w:val="26"/>
                <w:lang w:bidi="he-IL"/>
              </w:rPr>
              <w:t>Средства для лечения и профилактики остеопороза</w:t>
            </w:r>
          </w:p>
          <w:p w:rsidR="000C5AEE" w:rsidRPr="00392164" w:rsidRDefault="000C5AEE" w:rsidP="000C5AEE">
            <w:pPr>
              <w:pStyle w:val="af6"/>
              <w:spacing w:before="40"/>
              <w:ind w:left="284" w:right="27"/>
              <w:jc w:val="both"/>
              <w:rPr>
                <w:b/>
                <w:iCs/>
                <w:sz w:val="26"/>
                <w:szCs w:val="26"/>
                <w:lang w:bidi="he-IL"/>
              </w:rPr>
            </w:pPr>
            <w:r w:rsidRPr="00392164">
              <w:rPr>
                <w:sz w:val="26"/>
                <w:szCs w:val="26"/>
                <w:lang w:bidi="he-IL"/>
              </w:rPr>
              <w:t xml:space="preserve">кальцитонин (миакальцик), кальцитриол, этидроновая кислота, кальция карбонат, стронция ранелат, </w:t>
            </w:r>
            <w:r w:rsidRPr="00392164">
              <w:rPr>
                <w:bCs/>
                <w:color w:val="000000"/>
                <w:sz w:val="26"/>
                <w:szCs w:val="26"/>
                <w:shd w:val="clear" w:color="auto" w:fill="FFFFFF"/>
              </w:rPr>
              <w:t>эстрадиол</w:t>
            </w:r>
            <w:r w:rsidRPr="00392164">
              <w:rPr>
                <w:sz w:val="26"/>
                <w:szCs w:val="26"/>
                <w:lang w:bidi="he-IL"/>
              </w:rPr>
              <w:t>, нандролон (феноболин), кальция глюконат, кальция хлорид, натрия фторид, витафтор</w:t>
            </w:r>
          </w:p>
        </w:tc>
      </w:tr>
      <w:tr w:rsidR="000C5AEE" w:rsidRPr="00FF4971" w:rsidTr="000C5AEE">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ind w:left="284" w:right="27"/>
              <w:jc w:val="both"/>
              <w:rPr>
                <w:b/>
                <w:sz w:val="26"/>
                <w:szCs w:val="26"/>
                <w:lang w:bidi="he-IL"/>
              </w:rPr>
            </w:pPr>
            <w:r w:rsidRPr="00392164">
              <w:rPr>
                <w:b/>
                <w:sz w:val="26"/>
                <w:szCs w:val="26"/>
                <w:lang w:bidi="he-IL"/>
              </w:rPr>
              <w:t xml:space="preserve">Противовоспалительные средства </w:t>
            </w:r>
          </w:p>
          <w:p w:rsidR="000C5AEE" w:rsidRPr="00392164" w:rsidRDefault="000C5AEE" w:rsidP="000C5AEE">
            <w:pPr>
              <w:pStyle w:val="af6"/>
              <w:ind w:left="284" w:right="27"/>
              <w:jc w:val="both"/>
              <w:rPr>
                <w:i/>
                <w:iCs/>
                <w:sz w:val="26"/>
                <w:szCs w:val="26"/>
                <w:lang w:bidi="he-IL"/>
              </w:rPr>
            </w:pPr>
            <w:r w:rsidRPr="00392164">
              <w:rPr>
                <w:i/>
                <w:iCs/>
                <w:sz w:val="26"/>
                <w:szCs w:val="26"/>
                <w:lang w:bidi="he-IL"/>
              </w:rPr>
              <w:t xml:space="preserve">Сmероидные противовоспалительные средства </w:t>
            </w:r>
          </w:p>
          <w:p w:rsidR="000C5AEE" w:rsidRPr="00392164" w:rsidRDefault="000C5AEE" w:rsidP="000C5AEE">
            <w:pPr>
              <w:pStyle w:val="af6"/>
              <w:ind w:left="284" w:right="27"/>
              <w:jc w:val="both"/>
              <w:rPr>
                <w:sz w:val="26"/>
                <w:szCs w:val="26"/>
                <w:lang w:bidi="he-IL"/>
              </w:rPr>
            </w:pPr>
            <w:r w:rsidRPr="00392164">
              <w:rPr>
                <w:sz w:val="26"/>
                <w:szCs w:val="26"/>
                <w:lang w:bidi="he-IL"/>
              </w:rPr>
              <w:t xml:space="preserve">гидрокортизон, преднизолон, триамцинолон, дексаметазон, </w:t>
            </w:r>
            <w:r w:rsidRPr="00392164">
              <w:rPr>
                <w:bCs/>
                <w:color w:val="000000"/>
                <w:sz w:val="26"/>
                <w:szCs w:val="26"/>
                <w:shd w:val="clear" w:color="auto" w:fill="FFFFFF"/>
              </w:rPr>
              <w:t xml:space="preserve">флуоцинолон (синафлан), </w:t>
            </w:r>
            <w:r w:rsidRPr="00392164">
              <w:rPr>
                <w:sz w:val="26"/>
                <w:szCs w:val="26"/>
                <w:lang w:bidi="he-IL"/>
              </w:rPr>
              <w:t>беклометазон.</w:t>
            </w:r>
          </w:p>
          <w:p w:rsidR="000C5AEE" w:rsidRPr="00392164" w:rsidRDefault="000C5AEE" w:rsidP="000C5AEE">
            <w:pPr>
              <w:pStyle w:val="af6"/>
              <w:ind w:left="284" w:right="27"/>
              <w:jc w:val="both"/>
              <w:rPr>
                <w:i/>
                <w:iCs/>
                <w:sz w:val="26"/>
                <w:szCs w:val="26"/>
                <w:lang w:bidi="he-IL"/>
              </w:rPr>
            </w:pPr>
            <w:r w:rsidRPr="00392164">
              <w:rPr>
                <w:i/>
                <w:iCs/>
                <w:sz w:val="26"/>
                <w:szCs w:val="26"/>
                <w:lang w:bidi="he-IL"/>
              </w:rPr>
              <w:t xml:space="preserve">Нестероидные противовоспалительные средства </w:t>
            </w:r>
          </w:p>
          <w:p w:rsidR="000C5AEE" w:rsidRPr="00392164" w:rsidRDefault="000C5AEE" w:rsidP="000C5AEE">
            <w:pPr>
              <w:pStyle w:val="af6"/>
              <w:ind w:left="284" w:right="27"/>
              <w:jc w:val="both"/>
              <w:rPr>
                <w:b/>
                <w:iCs/>
                <w:sz w:val="26"/>
                <w:szCs w:val="26"/>
                <w:lang w:bidi="he-IL"/>
              </w:rPr>
            </w:pPr>
            <w:r w:rsidRPr="00392164">
              <w:rPr>
                <w:sz w:val="26"/>
                <w:szCs w:val="26"/>
                <w:lang w:bidi="he-IL"/>
              </w:rPr>
              <w:t>ацетилсалициловая кислота, индометацин, ибупрофен, диклофенак, нимесулид, целекоксиб, кеторолак, мелоксикам</w:t>
            </w:r>
          </w:p>
        </w:tc>
      </w:tr>
      <w:tr w:rsidR="000C5AEE" w:rsidRPr="00FF4971" w:rsidTr="000C5AEE">
        <w:trPr>
          <w:trHeight w:val="1899"/>
        </w:trPr>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spacing w:before="40"/>
              <w:ind w:left="284" w:right="27"/>
              <w:jc w:val="both"/>
              <w:rPr>
                <w:sz w:val="26"/>
                <w:szCs w:val="26"/>
                <w:lang w:bidi="he-IL"/>
              </w:rPr>
            </w:pPr>
            <w:r w:rsidRPr="00392164">
              <w:rPr>
                <w:b/>
                <w:bCs/>
                <w:sz w:val="26"/>
                <w:szCs w:val="26"/>
                <w:lang w:bidi="he-IL"/>
              </w:rPr>
              <w:t>Средства, влияющие на иммунные процессы</w:t>
            </w:r>
            <w:r w:rsidRPr="00392164">
              <w:rPr>
                <w:i/>
                <w:sz w:val="26"/>
                <w:szCs w:val="26"/>
                <w:lang w:bidi="he-IL"/>
              </w:rPr>
              <w:t xml:space="preserve"> </w:t>
            </w:r>
          </w:p>
          <w:p w:rsidR="000C5AEE" w:rsidRPr="00392164" w:rsidRDefault="000C5AEE" w:rsidP="000C5AEE">
            <w:pPr>
              <w:pStyle w:val="af6"/>
              <w:spacing w:before="40"/>
              <w:ind w:left="284" w:right="27"/>
              <w:jc w:val="both"/>
              <w:rPr>
                <w:i/>
                <w:sz w:val="26"/>
                <w:szCs w:val="26"/>
                <w:lang w:bidi="he-IL"/>
              </w:rPr>
            </w:pPr>
            <w:r w:rsidRPr="00392164">
              <w:rPr>
                <w:i/>
                <w:sz w:val="26"/>
                <w:szCs w:val="26"/>
                <w:lang w:bidi="he-IL"/>
              </w:rPr>
              <w:t xml:space="preserve">Противоаллергические средства </w:t>
            </w:r>
          </w:p>
          <w:p w:rsidR="000C5AEE" w:rsidRPr="00392164" w:rsidRDefault="000C5AEE" w:rsidP="000C5AEE">
            <w:pPr>
              <w:pStyle w:val="af6"/>
              <w:spacing w:before="40"/>
              <w:ind w:left="284" w:right="27"/>
              <w:jc w:val="both"/>
              <w:rPr>
                <w:sz w:val="26"/>
                <w:szCs w:val="26"/>
                <w:lang w:bidi="he-IL"/>
              </w:rPr>
            </w:pPr>
            <w:r w:rsidRPr="00392164">
              <w:rPr>
                <w:sz w:val="26"/>
                <w:szCs w:val="26"/>
                <w:lang w:bidi="he-IL"/>
              </w:rPr>
              <w:t>преднизолон, эпинефрин (адреналин), дифенгидрамин (димедрол), мебгидролин (диазолин), хифенадин (фенкарол), клемастин (супрастин), лоратадин</w:t>
            </w:r>
          </w:p>
          <w:p w:rsidR="000C5AEE" w:rsidRPr="00392164" w:rsidRDefault="000C5AEE" w:rsidP="000C5AEE">
            <w:pPr>
              <w:pStyle w:val="af6"/>
              <w:spacing w:before="40"/>
              <w:ind w:left="284" w:right="27"/>
              <w:jc w:val="both"/>
              <w:rPr>
                <w:i/>
                <w:sz w:val="26"/>
                <w:szCs w:val="26"/>
                <w:lang w:bidi="he-IL"/>
              </w:rPr>
            </w:pPr>
            <w:r w:rsidRPr="00392164">
              <w:rPr>
                <w:i/>
                <w:sz w:val="26"/>
                <w:szCs w:val="26"/>
                <w:lang w:bidi="he-IL"/>
              </w:rPr>
              <w:t>Иммунодепрессанты и иммуностимуляторы</w:t>
            </w:r>
          </w:p>
          <w:p w:rsidR="000C5AEE" w:rsidRPr="00392164" w:rsidRDefault="000C5AEE" w:rsidP="000C5AEE">
            <w:pPr>
              <w:pStyle w:val="af6"/>
              <w:spacing w:before="40"/>
              <w:ind w:left="284" w:right="27"/>
              <w:jc w:val="both"/>
              <w:rPr>
                <w:b/>
                <w:iCs/>
                <w:sz w:val="26"/>
                <w:szCs w:val="26"/>
                <w:lang w:bidi="he-IL"/>
              </w:rPr>
            </w:pPr>
            <w:r w:rsidRPr="00392164">
              <w:rPr>
                <w:sz w:val="26"/>
                <w:szCs w:val="26"/>
                <w:lang w:bidi="he-IL"/>
              </w:rPr>
              <w:t>глюкокортикоиды (преднизолон, дексаметазон), циклоспорин, такролимус, тактивин, левамизол, интерфероны</w:t>
            </w:r>
          </w:p>
        </w:tc>
      </w:tr>
      <w:tr w:rsidR="000C5AEE" w:rsidRPr="00FF4971" w:rsidTr="000C5AEE">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ind w:left="284"/>
              <w:jc w:val="both"/>
              <w:rPr>
                <w:b/>
                <w:bCs/>
                <w:sz w:val="26"/>
                <w:szCs w:val="26"/>
                <w:lang w:bidi="he-IL"/>
              </w:rPr>
            </w:pPr>
            <w:r w:rsidRPr="00392164">
              <w:rPr>
                <w:rFonts w:ascii="Calibri" w:hAnsi="Calibri"/>
                <w:sz w:val="26"/>
                <w:szCs w:val="26"/>
              </w:rPr>
              <w:br w:type="page"/>
            </w:r>
            <w:r w:rsidRPr="00392164">
              <w:rPr>
                <w:b/>
                <w:bCs/>
                <w:sz w:val="26"/>
                <w:szCs w:val="26"/>
                <w:lang w:bidi="he-IL"/>
              </w:rPr>
              <w:t xml:space="preserve">Антисептические и дезинфицирующие средства </w:t>
            </w:r>
          </w:p>
          <w:p w:rsidR="000C5AEE" w:rsidRPr="00392164" w:rsidRDefault="000C5AEE" w:rsidP="000C5AEE">
            <w:pPr>
              <w:pStyle w:val="16"/>
              <w:ind w:left="284"/>
              <w:jc w:val="both"/>
              <w:rPr>
                <w:b/>
                <w:iCs/>
                <w:sz w:val="26"/>
                <w:szCs w:val="26"/>
                <w:lang w:bidi="he-IL"/>
              </w:rPr>
            </w:pPr>
            <w:r w:rsidRPr="00392164">
              <w:rPr>
                <w:sz w:val="26"/>
                <w:szCs w:val="26"/>
                <w:lang w:bidi="he-IL"/>
              </w:rPr>
              <w:t xml:space="preserve">церигель, нитрофурал (фурацилин), резорцинол (резорцин), </w:t>
            </w:r>
            <w:r w:rsidRPr="00392164">
              <w:rPr>
                <w:sz w:val="26"/>
                <w:szCs w:val="26"/>
              </w:rPr>
              <w:t>деготь березовый,</w:t>
            </w:r>
            <w:r w:rsidRPr="00392164">
              <w:rPr>
                <w:i/>
                <w:sz w:val="26"/>
                <w:szCs w:val="26"/>
              </w:rPr>
              <w:t xml:space="preserve"> </w:t>
            </w:r>
            <w:r w:rsidRPr="00392164">
              <w:rPr>
                <w:sz w:val="26"/>
                <w:szCs w:val="26"/>
              </w:rPr>
              <w:t xml:space="preserve">меди сульфат, цинка сульфат оксид, </w:t>
            </w:r>
            <w:r w:rsidRPr="00392164">
              <w:rPr>
                <w:sz w:val="26"/>
                <w:szCs w:val="26"/>
                <w:lang w:bidi="he-IL"/>
              </w:rPr>
              <w:t>хлоргексидин, хлорамин Б, раствор йода спиртовой, калия йодид, йодоформ, бриллиантовый зеленый, водорода пероксид, калия перманганат, спирт этиловый, борная кислота, аммиак, этакридин</w:t>
            </w:r>
          </w:p>
        </w:tc>
      </w:tr>
      <w:tr w:rsidR="000C5AEE" w:rsidRPr="00FF4971" w:rsidTr="000C5AEE">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ind w:left="284"/>
              <w:jc w:val="both"/>
              <w:rPr>
                <w:b/>
                <w:sz w:val="26"/>
                <w:szCs w:val="26"/>
                <w:lang w:bidi="he-IL"/>
              </w:rPr>
            </w:pPr>
            <w:r w:rsidRPr="00392164">
              <w:rPr>
                <w:b/>
                <w:sz w:val="26"/>
                <w:szCs w:val="26"/>
                <w:lang w:bidi="he-IL"/>
              </w:rPr>
              <w:t xml:space="preserve">Антибиотики </w:t>
            </w:r>
          </w:p>
          <w:p w:rsidR="000C5AEE" w:rsidRPr="00392164" w:rsidRDefault="000C5AEE" w:rsidP="000C5AEE">
            <w:pPr>
              <w:pStyle w:val="af6"/>
              <w:spacing w:before="40"/>
              <w:ind w:left="284"/>
              <w:jc w:val="both"/>
              <w:rPr>
                <w:sz w:val="26"/>
                <w:szCs w:val="26"/>
                <w:lang w:bidi="he-IL"/>
              </w:rPr>
            </w:pPr>
            <w:r w:rsidRPr="00392164">
              <w:rPr>
                <w:sz w:val="26"/>
                <w:szCs w:val="26"/>
                <w:lang w:bidi="he-IL"/>
              </w:rPr>
              <w:t>бензилпенициллина натриевая соль, бензатинабензипенициллин (бициллин-1), оксациллин, ампициллин, амоксициллин, амоксициллин + клавулановая кислота,</w:t>
            </w:r>
            <w:r w:rsidRPr="00392164">
              <w:rPr>
                <w:color w:val="000000"/>
                <w:sz w:val="26"/>
                <w:szCs w:val="26"/>
                <w:shd w:val="clear" w:color="auto" w:fill="FFFFFF"/>
              </w:rPr>
              <w:t xml:space="preserve"> </w:t>
            </w:r>
            <w:r w:rsidRPr="00392164">
              <w:rPr>
                <w:sz w:val="26"/>
                <w:szCs w:val="26"/>
                <w:lang w:bidi="he-IL"/>
              </w:rPr>
              <w:t>цефпиром, цефаклор, цефотаксим, меропенем, эритромицин, рокситромицин, азитромицин, линкомицин, клиндамицин, тетрациклин, доксициклин, хлорамфеникол (левомицетин), гентамицин, амикацин, ванкомицин, полимиксин М, фузидиевая кислота</w:t>
            </w:r>
          </w:p>
        </w:tc>
      </w:tr>
      <w:tr w:rsidR="000C5AEE" w:rsidRPr="00FF4971" w:rsidTr="000C5AEE">
        <w:trPr>
          <w:trHeight w:val="908"/>
        </w:trPr>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ind w:left="284"/>
              <w:jc w:val="both"/>
              <w:rPr>
                <w:b/>
                <w:bCs/>
                <w:sz w:val="26"/>
                <w:szCs w:val="26"/>
                <w:lang w:bidi="he-IL"/>
              </w:rPr>
            </w:pPr>
            <w:r w:rsidRPr="00392164">
              <w:rPr>
                <w:b/>
                <w:bCs/>
                <w:sz w:val="26"/>
                <w:szCs w:val="26"/>
                <w:lang w:bidi="he-IL"/>
              </w:rPr>
              <w:lastRenderedPageBreak/>
              <w:t xml:space="preserve">Синтетические химиотерапевтические средства </w:t>
            </w:r>
          </w:p>
          <w:p w:rsidR="000C5AEE" w:rsidRPr="00392164" w:rsidRDefault="000C5AEE" w:rsidP="000C5AEE">
            <w:pPr>
              <w:pStyle w:val="af6"/>
              <w:spacing w:before="40"/>
              <w:ind w:left="284"/>
              <w:jc w:val="both"/>
              <w:rPr>
                <w:sz w:val="26"/>
                <w:szCs w:val="26"/>
                <w:lang w:bidi="he-IL"/>
              </w:rPr>
            </w:pPr>
            <w:r w:rsidRPr="00392164">
              <w:rPr>
                <w:sz w:val="26"/>
                <w:szCs w:val="26"/>
                <w:lang w:bidi="he-IL"/>
              </w:rPr>
              <w:t>Сульфадимидин (сульфадимезин), сульфацетамид (сульфацил), ко-тримоксазол, офлоксацин, ципрофлоксацин, норфлоксацин, моксифлоксацин, метронидазол</w:t>
            </w:r>
          </w:p>
        </w:tc>
      </w:tr>
      <w:tr w:rsidR="000C5AEE" w:rsidRPr="00FF4971" w:rsidTr="000C5AEE">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ind w:left="284"/>
              <w:jc w:val="both"/>
              <w:rPr>
                <w:b/>
                <w:sz w:val="26"/>
                <w:szCs w:val="26"/>
                <w:lang w:bidi="he-IL"/>
              </w:rPr>
            </w:pPr>
            <w:r w:rsidRPr="00392164">
              <w:rPr>
                <w:b/>
                <w:sz w:val="26"/>
                <w:szCs w:val="26"/>
                <w:lang w:bidi="he-IL"/>
              </w:rPr>
              <w:t xml:space="preserve">Противотуберкулезные средства </w:t>
            </w:r>
          </w:p>
          <w:p w:rsidR="000C5AEE" w:rsidRPr="00392164" w:rsidRDefault="000C5AEE" w:rsidP="000C5AEE">
            <w:pPr>
              <w:pStyle w:val="af6"/>
              <w:spacing w:before="40"/>
              <w:ind w:left="284"/>
              <w:jc w:val="both"/>
              <w:rPr>
                <w:bCs/>
                <w:sz w:val="26"/>
                <w:szCs w:val="26"/>
                <w:lang w:bidi="he-IL"/>
              </w:rPr>
            </w:pPr>
            <w:r w:rsidRPr="00392164">
              <w:rPr>
                <w:sz w:val="26"/>
                <w:szCs w:val="26"/>
                <w:lang w:bidi="he-IL"/>
              </w:rPr>
              <w:t>изониазид, рифампицин, стрептомицин, этамбутол</w:t>
            </w:r>
          </w:p>
        </w:tc>
      </w:tr>
      <w:tr w:rsidR="000C5AEE" w:rsidRPr="00FF4971" w:rsidTr="000C5AEE">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ind w:left="284"/>
              <w:jc w:val="both"/>
              <w:rPr>
                <w:b/>
                <w:sz w:val="26"/>
                <w:szCs w:val="26"/>
                <w:lang w:bidi="he-IL"/>
              </w:rPr>
            </w:pPr>
            <w:r w:rsidRPr="00392164">
              <w:rPr>
                <w:b/>
                <w:sz w:val="26"/>
                <w:szCs w:val="26"/>
                <w:lang w:bidi="he-IL"/>
              </w:rPr>
              <w:t xml:space="preserve">Противовирусные средства </w:t>
            </w:r>
          </w:p>
          <w:p w:rsidR="000C5AEE" w:rsidRPr="00392164" w:rsidRDefault="000C5AEE" w:rsidP="000C5AEE">
            <w:pPr>
              <w:pStyle w:val="af6"/>
              <w:spacing w:before="40" w:after="240"/>
              <w:ind w:left="284"/>
              <w:jc w:val="both"/>
              <w:rPr>
                <w:sz w:val="26"/>
                <w:szCs w:val="26"/>
                <w:lang w:bidi="he-IL"/>
              </w:rPr>
            </w:pPr>
            <w:r w:rsidRPr="00392164">
              <w:rPr>
                <w:sz w:val="26"/>
                <w:szCs w:val="26"/>
                <w:lang w:bidi="he-IL"/>
              </w:rPr>
              <w:t>римантадин (ремантадин), ацикловир, интерфероны, бромнафтохинон,</w:t>
            </w:r>
            <w:r w:rsidRPr="00392164">
              <w:rPr>
                <w:bCs/>
                <w:i/>
                <w:sz w:val="26"/>
                <w:szCs w:val="26"/>
                <w:lang w:bidi="he-IL"/>
              </w:rPr>
              <w:t xml:space="preserve"> </w:t>
            </w:r>
            <w:r w:rsidRPr="00392164">
              <w:rPr>
                <w:bCs/>
                <w:sz w:val="26"/>
                <w:szCs w:val="26"/>
                <w:lang w:bidi="he-IL"/>
              </w:rPr>
              <w:t>оксолин</w:t>
            </w:r>
          </w:p>
        </w:tc>
      </w:tr>
      <w:tr w:rsidR="000C5AEE" w:rsidRPr="00FF4971" w:rsidTr="000C5AEE">
        <w:trPr>
          <w:trHeight w:val="521"/>
        </w:trPr>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after="240"/>
              <w:ind w:left="284"/>
              <w:jc w:val="both"/>
              <w:rPr>
                <w:b/>
                <w:bCs/>
                <w:sz w:val="26"/>
                <w:szCs w:val="26"/>
                <w:lang w:bidi="he-IL"/>
              </w:rPr>
            </w:pPr>
            <w:r w:rsidRPr="00392164">
              <w:rPr>
                <w:b/>
                <w:sz w:val="26"/>
                <w:szCs w:val="26"/>
                <w:lang w:bidi="he-IL"/>
              </w:rPr>
              <w:t xml:space="preserve">Противогрибковые средства: </w:t>
            </w:r>
            <w:r w:rsidRPr="00392164">
              <w:rPr>
                <w:sz w:val="26"/>
                <w:szCs w:val="26"/>
                <w:lang w:bidi="he-IL"/>
              </w:rPr>
              <w:t>нистатин, леворин, амфотерицин В, кетоконазол, миконазол</w:t>
            </w:r>
          </w:p>
        </w:tc>
      </w:tr>
    </w:tbl>
    <w:p w:rsidR="00172290" w:rsidRPr="00172290" w:rsidRDefault="00172290" w:rsidP="00172290">
      <w:pPr>
        <w:pStyle w:val="af6"/>
        <w:spacing w:before="40"/>
        <w:ind w:left="720"/>
        <w:rPr>
          <w:iCs/>
          <w:lang w:bidi="he-IL"/>
        </w:rPr>
      </w:pPr>
    </w:p>
    <w:p w:rsidR="00AB034D" w:rsidRDefault="0058565D" w:rsidP="00D24EBE">
      <w:pPr>
        <w:jc w:val="both"/>
        <w:rPr>
          <w:rFonts w:ascii="Times New Roman" w:hAnsi="Times New Roman" w:cs="Times New Roman"/>
          <w:color w:val="FF0000"/>
          <w:sz w:val="24"/>
          <w:szCs w:val="24"/>
          <w:lang w:val="ru-RU"/>
        </w:rPr>
      </w:pPr>
      <w:r w:rsidRPr="0058565D">
        <w:rPr>
          <w:rFonts w:ascii="Times New Roman" w:eastAsiaTheme="minorHAnsi" w:hAnsi="Times New Roman" w:cs="Times New Roman"/>
          <w:b/>
          <w:bCs/>
          <w:color w:val="000000"/>
          <w:sz w:val="24"/>
          <w:szCs w:val="24"/>
          <w:lang w:val="ru-RU"/>
        </w:rPr>
        <w:t xml:space="preserve">Критерии оценки </w:t>
      </w:r>
      <w:r w:rsidRPr="0058565D">
        <w:rPr>
          <w:rFonts w:ascii="Times New Roman" w:eastAsiaTheme="minorHAnsi" w:hAnsi="Times New Roman" w:cs="Times New Roman"/>
          <w:b/>
          <w:bCs/>
          <w:i/>
          <w:iCs/>
          <w:color w:val="000000"/>
          <w:sz w:val="24"/>
          <w:szCs w:val="24"/>
          <w:lang w:val="ru-RU"/>
        </w:rPr>
        <w:t>контрольной работы</w:t>
      </w:r>
    </w:p>
    <w:tbl>
      <w:tblPr>
        <w:tblStyle w:val="af5"/>
        <w:tblW w:w="10031" w:type="dxa"/>
        <w:tblLayout w:type="fixed"/>
        <w:tblLook w:val="0000"/>
      </w:tblPr>
      <w:tblGrid>
        <w:gridCol w:w="7621"/>
        <w:gridCol w:w="992"/>
        <w:gridCol w:w="1418"/>
      </w:tblGrid>
      <w:tr w:rsidR="0058565D" w:rsidRPr="0058565D" w:rsidTr="002713DA">
        <w:trPr>
          <w:trHeight w:val="98"/>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b/>
                <w:bCs/>
                <w:color w:val="000000"/>
                <w:sz w:val="24"/>
                <w:szCs w:val="24"/>
                <w:lang w:val="ru-RU"/>
              </w:rPr>
              <w:t xml:space="preserve">Критерии оценки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b/>
                <w:bCs/>
                <w:color w:val="000000"/>
                <w:sz w:val="24"/>
                <w:szCs w:val="24"/>
                <w:lang w:val="ru-RU"/>
              </w:rPr>
              <w:t xml:space="preserve">Баллы </w:t>
            </w:r>
          </w:p>
        </w:tc>
        <w:tc>
          <w:tcPr>
            <w:tcW w:w="1418"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b/>
                <w:bCs/>
                <w:color w:val="000000"/>
                <w:sz w:val="24"/>
                <w:szCs w:val="24"/>
                <w:lang w:val="ru-RU"/>
              </w:rPr>
              <w:t xml:space="preserve">Оценка </w:t>
            </w:r>
          </w:p>
        </w:tc>
      </w:tr>
      <w:tr w:rsidR="0058565D" w:rsidRPr="0058565D" w:rsidTr="002713DA">
        <w:trPr>
          <w:trHeight w:val="883"/>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контрольная работа представлена в установленный срок и оформлена в строгом соответствии с изложенными требованиями;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показан высокий уровень знания изученного материала по заданной теме, проявлен творческий подход при ответе на вопросы, умение глубоко анализировать проблему и делать обобщающие выводы;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работа выполнена грамотно с точки зрения поставленной задачи, т.е. без ошибок и недочетов или допущено не более одного недочета.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5 </w:t>
            </w:r>
          </w:p>
        </w:tc>
        <w:tc>
          <w:tcPr>
            <w:tcW w:w="1418"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Отлично </w:t>
            </w:r>
          </w:p>
        </w:tc>
      </w:tr>
      <w:tr w:rsidR="0058565D" w:rsidRPr="0058565D" w:rsidTr="002713DA">
        <w:trPr>
          <w:trHeight w:val="1008"/>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контрольная работа представлена в установленный срок и оформлена в соответствии с изложенными требованиями;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показан достаточный уровень знания изученного материала по заданной теме, проявлен творческий подход при ответе на вопросы, умение анализировать проблему и делать обобщающие выводы;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работа выполнена полностью, но допущено в ней: а) не более одной негрубой ошибки и одного недочета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б) или не более двух недочетов.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4 </w:t>
            </w:r>
          </w:p>
        </w:tc>
        <w:tc>
          <w:tcPr>
            <w:tcW w:w="1418"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Хорошо </w:t>
            </w:r>
          </w:p>
        </w:tc>
      </w:tr>
      <w:tr w:rsidR="0058565D" w:rsidRPr="0058565D" w:rsidTr="002713DA">
        <w:trPr>
          <w:trHeight w:val="629"/>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контрольная работа представлена в установленный срок, при оформлении работы допущены незначительные отклонения от изложенных требований;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показаны минимальные знания по основным темам контрольной работы; </w:t>
            </w:r>
          </w:p>
          <w:p w:rsidR="0058565D" w:rsidRPr="0058565D" w:rsidRDefault="0058565D" w:rsidP="007F3641">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выполнено не менее половины работы или допущены в ней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3 </w:t>
            </w:r>
          </w:p>
        </w:tc>
        <w:tc>
          <w:tcPr>
            <w:tcW w:w="1418" w:type="dxa"/>
          </w:tcPr>
          <w:p w:rsidR="007F3641"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Удовлет</w:t>
            </w:r>
            <w:r w:rsidR="007F3641">
              <w:rPr>
                <w:rFonts w:ascii="Times New Roman" w:eastAsiaTheme="minorHAnsi" w:hAnsi="Times New Roman" w:cs="Times New Roman"/>
                <w:color w:val="000000"/>
                <w:sz w:val="24"/>
                <w:szCs w:val="24"/>
                <w:lang w:val="ru-RU"/>
              </w:rPr>
              <w:t>в</w:t>
            </w:r>
            <w:r w:rsidRPr="0058565D">
              <w:rPr>
                <w:rFonts w:ascii="Times New Roman" w:eastAsiaTheme="minorHAnsi" w:hAnsi="Times New Roman" w:cs="Times New Roman"/>
                <w:color w:val="000000"/>
                <w:sz w:val="24"/>
                <w:szCs w:val="24"/>
                <w:lang w:val="ru-RU"/>
              </w:rPr>
              <w:t>о</w:t>
            </w:r>
            <w:r w:rsidR="007F3641">
              <w:rPr>
                <w:rFonts w:ascii="Times New Roman" w:eastAsiaTheme="minorHAnsi" w:hAnsi="Times New Roman" w:cs="Times New Roman"/>
                <w:color w:val="000000"/>
                <w:sz w:val="24"/>
                <w:szCs w:val="24"/>
                <w:lang w:val="ru-RU"/>
              </w:rPr>
              <w:t>-</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рительно </w:t>
            </w:r>
          </w:p>
        </w:tc>
      </w:tr>
    </w:tbl>
    <w:p w:rsidR="0058565D" w:rsidRDefault="0058565D" w:rsidP="00D24EBE">
      <w:pPr>
        <w:jc w:val="both"/>
        <w:rPr>
          <w:rFonts w:ascii="Times New Roman" w:hAnsi="Times New Roman" w:cs="Times New Roman"/>
          <w:color w:val="FF0000"/>
          <w:sz w:val="24"/>
          <w:szCs w:val="24"/>
          <w:lang w:val="ru-RU"/>
        </w:rPr>
      </w:pPr>
    </w:p>
    <w:p w:rsidR="00D24EBE" w:rsidRDefault="00D24EBE" w:rsidP="00D24EBE">
      <w:pPr>
        <w:jc w:val="both"/>
        <w:rPr>
          <w:rFonts w:ascii="Times New Roman" w:hAnsi="Times New Roman" w:cs="Times New Roman"/>
          <w:b/>
          <w:sz w:val="24"/>
          <w:szCs w:val="24"/>
          <w:lang w:val="ru-RU"/>
        </w:rPr>
      </w:pPr>
      <w:r w:rsidRPr="00211887">
        <w:rPr>
          <w:rFonts w:ascii="Times New Roman" w:hAnsi="Times New Roman" w:cs="Times New Roman"/>
          <w:b/>
          <w:sz w:val="24"/>
          <w:szCs w:val="24"/>
          <w:lang w:val="ru-RU"/>
        </w:rPr>
        <w:t>1.2.2. ПЕРЕЧЕНЬ КОНТРОЛЬНЫХ ВОПРОСОВ ДЛЯ СОБЕСЕДОВАНИЯ</w:t>
      </w:r>
    </w:p>
    <w:p w:rsidR="007F3641" w:rsidRPr="00211887" w:rsidRDefault="007F3641" w:rsidP="00D24EBE">
      <w:pPr>
        <w:jc w:val="both"/>
        <w:rPr>
          <w:rFonts w:ascii="Times New Roman" w:hAnsi="Times New Roman" w:cs="Times New Roman"/>
          <w:b/>
          <w:sz w:val="24"/>
          <w:szCs w:val="24"/>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513"/>
        <w:gridCol w:w="1843"/>
      </w:tblGrid>
      <w:tr w:rsidR="00D24EBE" w:rsidRPr="00D24EBE" w:rsidTr="009B0983">
        <w:tc>
          <w:tcPr>
            <w:tcW w:w="709" w:type="dxa"/>
            <w:tcBorders>
              <w:top w:val="single" w:sz="4" w:space="0" w:color="auto"/>
              <w:left w:val="single" w:sz="4" w:space="0" w:color="auto"/>
              <w:bottom w:val="single" w:sz="4" w:space="0" w:color="auto"/>
              <w:right w:val="single" w:sz="4" w:space="0" w:color="auto"/>
            </w:tcBorders>
            <w:hideMark/>
          </w:tcPr>
          <w:p w:rsidR="00D24EBE" w:rsidRPr="00D24EBE" w:rsidRDefault="00D24EBE" w:rsidP="00D24EBE">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D24EBE" w:rsidRPr="00D24EBE" w:rsidRDefault="00D24EBE" w:rsidP="00D24EBE">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D24EBE" w:rsidRPr="00D24EBE" w:rsidRDefault="00D24EBE" w:rsidP="00D24EBE">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24EBE" w:rsidRPr="00D24EBE" w:rsidRDefault="00D24EBE" w:rsidP="00D24EBE">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Фармакокинетика лекарственных средств: пути введения, всасывание, распределение, превращение лекарств и выведение их </w:t>
            </w:r>
            <w:r w:rsidRPr="00446BAE">
              <w:rPr>
                <w:rFonts w:ascii="Times New Roman" w:hAnsi="Times New Roman"/>
                <w:iCs/>
                <w:spacing w:val="-6"/>
                <w:sz w:val="26"/>
                <w:szCs w:val="26"/>
                <w:lang w:val="ru-RU"/>
              </w:rPr>
              <w:lastRenderedPageBreak/>
              <w:t>из организма.</w:t>
            </w:r>
          </w:p>
        </w:tc>
        <w:tc>
          <w:tcPr>
            <w:tcW w:w="1843" w:type="dxa"/>
            <w:tcBorders>
              <w:top w:val="single" w:sz="4" w:space="0" w:color="auto"/>
              <w:left w:val="single" w:sz="4" w:space="0" w:color="auto"/>
              <w:bottom w:val="single" w:sz="4" w:space="0" w:color="auto"/>
              <w:right w:val="single" w:sz="4" w:space="0" w:color="auto"/>
            </w:tcBorders>
          </w:tcPr>
          <w:p w:rsidR="00446BA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0C5AE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ОПК – 3.1; ОПК – 3.2; ОПК – 3.3;  ОПК – 6.1; ОПК – 6.2; ОПК – 6.3; </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Фармакодинамика лекарственных средств: виды и характер действия, механизм действия лекарств и факторы, влияющие на фармакологический эффект.</w:t>
            </w:r>
          </w:p>
        </w:tc>
        <w:tc>
          <w:tcPr>
            <w:tcW w:w="1843" w:type="dxa"/>
            <w:tcBorders>
              <w:top w:val="single" w:sz="4" w:space="0" w:color="auto"/>
              <w:left w:val="single" w:sz="4" w:space="0" w:color="auto"/>
              <w:bottom w:val="single" w:sz="4" w:space="0" w:color="auto"/>
              <w:right w:val="single" w:sz="4" w:space="0" w:color="auto"/>
            </w:tcBorders>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Виды (фармацевтическое, фармакологическое) и механизмы взаимодействия лекарственных средств.</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446BA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Общие принципы лечения острых отравлений лекарственными средствами.</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Местноанестезирующие вещества. Классификация. Механизм действия. Общие требования к местным анестетикам.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Средства, применяемые для инфильтрационной и проводниковой анастезии. Механизм действия и фармакологическая характеристика </w:t>
            </w:r>
            <w:r w:rsidRPr="00446BAE">
              <w:rPr>
                <w:rFonts w:ascii="Times New Roman" w:hAnsi="Times New Roman"/>
                <w:iCs/>
                <w:spacing w:val="-6"/>
                <w:sz w:val="26"/>
                <w:szCs w:val="26"/>
                <w:lang w:val="ru-RU"/>
              </w:rPr>
              <w:lastRenderedPageBreak/>
              <w:t>препаратов. Применение в стоматологической практике.</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Средства, применяемые для терминальной анестезии. Механизм действия и фармакологическая характеристика препаратов. </w:t>
            </w:r>
            <w:r w:rsidRPr="00D42C0E">
              <w:rPr>
                <w:rFonts w:ascii="Times New Roman" w:hAnsi="Times New Roman"/>
                <w:iCs/>
                <w:spacing w:val="-6"/>
                <w:sz w:val="26"/>
                <w:szCs w:val="26"/>
              </w:rPr>
              <w:t>Применение в стоматологической практике.</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Вещества, оказывающие защитное действие на слизистую оболочку полости рта. Классификация. Механизм действия.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Некротизирующие, дезодорирующие, прижигающие, дегидратационные и моющие средства. Механизм действия. Фармакологическая характеристика. Особенности применения в стоматологии. </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Фармакология адренергической передачи. Типы и распределение адренорецепторов и физиологические эффекты, возникающие при их активации. </w:t>
            </w:r>
            <w:r w:rsidRPr="00D42C0E">
              <w:rPr>
                <w:rFonts w:ascii="Times New Roman" w:hAnsi="Times New Roman"/>
                <w:iCs/>
                <w:spacing w:val="-6"/>
                <w:sz w:val="26"/>
                <w:szCs w:val="26"/>
              </w:rPr>
              <w:t>Классификация адренергических средств.</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Адреномиметические средства. Классификация. Механизм действия. Фармакологическая характеристика препаратов. </w:t>
            </w:r>
            <w:r w:rsidRPr="00446BAE">
              <w:rPr>
                <w:rFonts w:ascii="Times New Roman" w:hAnsi="Times New Roman"/>
                <w:iCs/>
                <w:spacing w:val="-6"/>
                <w:sz w:val="26"/>
                <w:szCs w:val="26"/>
                <w:lang w:val="ru-RU"/>
              </w:rPr>
              <w:lastRenderedPageBreak/>
              <w:t xml:space="preserve">Показания к назначению. Особенности применения в стоматологии.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Адреноблокирующие и симпатолитические средства. Классификация. Механизм действия. Фармакологическая характеристика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Фармакология холинергической передачи. Типы и распределение холинорецепторов и физиологические эффекты, возникающие при их возбуждении. </w:t>
            </w:r>
            <w:r w:rsidRPr="00D42C0E">
              <w:rPr>
                <w:rFonts w:ascii="Times New Roman" w:hAnsi="Times New Roman"/>
                <w:iCs/>
                <w:spacing w:val="-6"/>
                <w:sz w:val="26"/>
                <w:szCs w:val="26"/>
              </w:rPr>
              <w:t>Классификация холинергических средств.</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Холиномиметические средства. Классификация. Механизм действия. Фармакологическая характеристика препаратов. Показания к назначению. Применение в стоматологии.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М-холиноблокирующие средства. Механизм действия. Фармакологическая характеристика препаратов. Показания к назначению. </w:t>
            </w:r>
            <w:r w:rsidRPr="00D42C0E">
              <w:rPr>
                <w:rFonts w:ascii="Times New Roman" w:hAnsi="Times New Roman"/>
                <w:iCs/>
                <w:spacing w:val="-6"/>
                <w:sz w:val="26"/>
                <w:szCs w:val="26"/>
              </w:rPr>
              <w:t>Применение в стоматологии. Отравление атропином и его лечение.</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Н-холиноблокирующие средства (ганглиоблокаторы и миорелаксанты). Классификация. Механизм действия. </w:t>
            </w:r>
            <w:r w:rsidRPr="00446BAE">
              <w:rPr>
                <w:rFonts w:ascii="Times New Roman" w:hAnsi="Times New Roman"/>
                <w:iCs/>
                <w:spacing w:val="-6"/>
                <w:sz w:val="26"/>
                <w:szCs w:val="26"/>
                <w:lang w:val="ru-RU"/>
              </w:rPr>
              <w:lastRenderedPageBreak/>
              <w:t>Сравнительная характеристика отдельных препаратов.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Этиловый спирт. Местное и резорбтивное действие. Фармакокинетика и фармакодинамика. Показания к назначению. Применение в стоматологии. Острое отравление этиловым спиртом и его лечение. </w:t>
            </w:r>
            <w:r w:rsidRPr="00D42C0E">
              <w:rPr>
                <w:rFonts w:ascii="Times New Roman" w:hAnsi="Times New Roman"/>
                <w:iCs/>
                <w:spacing w:val="-6"/>
                <w:sz w:val="26"/>
                <w:szCs w:val="26"/>
              </w:rPr>
              <w:t>Социально-медицинские аспекты алкоголизма.</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Снотворные средства. Классификация. Механизм действия. Зависимость эффекта от дозировки. Сравнительная характеристика препаратов. </w:t>
            </w:r>
            <w:r w:rsidRPr="00D42C0E">
              <w:rPr>
                <w:rFonts w:ascii="Times New Roman" w:hAnsi="Times New Roman"/>
                <w:iCs/>
                <w:spacing w:val="-6"/>
                <w:sz w:val="26"/>
                <w:szCs w:val="26"/>
              </w:rPr>
              <w:t>Показания к применению. Острое отравление снотворными и его лечение.</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1B5D46"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Наркотические анальгетики. Классификация. Механизм анальгезирующего действия. </w:t>
            </w:r>
            <w:r w:rsidRPr="00D42C0E">
              <w:rPr>
                <w:rFonts w:ascii="Times New Roman" w:hAnsi="Times New Roman"/>
                <w:iCs/>
                <w:spacing w:val="-6"/>
                <w:sz w:val="26"/>
                <w:szCs w:val="26"/>
              </w:rPr>
              <w:t>Показания к назначению. Побочные эффекты</w:t>
            </w:r>
            <w:r w:rsidR="001B5D46">
              <w:rPr>
                <w:rFonts w:ascii="Times New Roman" w:hAnsi="Times New Roman"/>
                <w:iCs/>
                <w:spacing w:val="-6"/>
                <w:sz w:val="26"/>
                <w:szCs w:val="26"/>
                <w:lang w:val="ru-RU"/>
              </w:rPr>
              <w:t>.</w:t>
            </w:r>
          </w:p>
        </w:tc>
        <w:tc>
          <w:tcPr>
            <w:tcW w:w="1843" w:type="dxa"/>
            <w:tcBorders>
              <w:top w:val="single" w:sz="4" w:space="0" w:color="auto"/>
              <w:left w:val="single" w:sz="4" w:space="0" w:color="auto"/>
              <w:bottom w:val="single" w:sz="4" w:space="0" w:color="auto"/>
              <w:right w:val="single" w:sz="4" w:space="0" w:color="auto"/>
            </w:tcBorders>
            <w:hideMark/>
          </w:tcPr>
          <w:p w:rsidR="000C5AE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2.3;</w:t>
            </w:r>
          </w:p>
          <w:p w:rsidR="00446BA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3.3;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2713D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Основные проявления наркомании. Методы профилактики и лечение морфинизма.</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Ненаркотические анальгетики. Классификация. Механизм анальгезирующего, жаропонижающего и противовоспалительного </w:t>
            </w:r>
            <w:r w:rsidRPr="00446BAE">
              <w:rPr>
                <w:rFonts w:ascii="Times New Roman" w:hAnsi="Times New Roman"/>
                <w:iCs/>
                <w:spacing w:val="-6"/>
                <w:sz w:val="26"/>
                <w:szCs w:val="26"/>
                <w:lang w:val="ru-RU"/>
              </w:rPr>
              <w:lastRenderedPageBreak/>
              <w:t>действия. Фармакологическая характеристика. Побочные эффекты. Показания к назначению в стоматологической практике.</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Нейролептики. Классификация. Фармакологическая характеристика. Механизм действия. </w:t>
            </w:r>
            <w:r w:rsidRPr="00D42C0E">
              <w:rPr>
                <w:rFonts w:ascii="Times New Roman" w:hAnsi="Times New Roman"/>
                <w:iCs/>
                <w:spacing w:val="-6"/>
                <w:sz w:val="26"/>
                <w:szCs w:val="26"/>
              </w:rPr>
              <w:t>Показания к назначению.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Транквилизаторы. Классификация. Отличие от нейролептиков. Сравнительная характеристика препаратов. </w:t>
            </w:r>
            <w:r w:rsidRPr="000C5AEE">
              <w:rPr>
                <w:rFonts w:ascii="Times New Roman" w:hAnsi="Times New Roman"/>
                <w:iCs/>
                <w:spacing w:val="-6"/>
                <w:sz w:val="26"/>
                <w:szCs w:val="26"/>
                <w:lang w:val="ru-RU"/>
              </w:rPr>
              <w:t xml:space="preserve">Использование в стоматологической практике.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Психостимулирующие и ноотропные средства. Классификация. Механизм действия. Фармакологическая характеристика.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Аналептики. Классификация. Механизм действия. Сравнительная характеристика препаратов. </w:t>
            </w:r>
            <w:r w:rsidRPr="00D42C0E">
              <w:rPr>
                <w:rFonts w:ascii="Times New Roman" w:hAnsi="Times New Roman"/>
                <w:iCs/>
                <w:spacing w:val="-6"/>
                <w:sz w:val="26"/>
                <w:szCs w:val="26"/>
              </w:rPr>
              <w:t>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Отхаркивающие и противокашлевые средства. Классификация. Механизм действия. Фармакологическая характеристика </w:t>
            </w:r>
            <w:r w:rsidRPr="00446BAE">
              <w:rPr>
                <w:rFonts w:ascii="Times New Roman" w:hAnsi="Times New Roman"/>
                <w:iCs/>
                <w:spacing w:val="-6"/>
                <w:sz w:val="26"/>
                <w:szCs w:val="26"/>
                <w:lang w:val="ru-RU"/>
              </w:rPr>
              <w:lastRenderedPageBreak/>
              <w:t xml:space="preserve">препаратов. </w:t>
            </w:r>
            <w:r w:rsidRPr="00D42C0E">
              <w:rPr>
                <w:rFonts w:ascii="Times New Roman" w:hAnsi="Times New Roman"/>
                <w:iCs/>
                <w:spacing w:val="-6"/>
                <w:sz w:val="26"/>
                <w:szCs w:val="26"/>
              </w:rPr>
              <w:t>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Бронхолитические средства. Классификация. Механизм действия. </w:t>
            </w:r>
            <w:r w:rsidRPr="000C5AEE">
              <w:rPr>
                <w:rFonts w:ascii="Times New Roman" w:hAnsi="Times New Roman"/>
                <w:iCs/>
                <w:spacing w:val="-6"/>
                <w:sz w:val="26"/>
                <w:szCs w:val="26"/>
                <w:lang w:val="ru-RU"/>
              </w:rPr>
              <w:t xml:space="preserve">Фармакологическая характеристика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Сердечные гликозиды. Источники получения. Фармакокинетика. Основные влияния на сердце и их механизмы. </w:t>
            </w:r>
            <w:r w:rsidRPr="00D42C0E">
              <w:rPr>
                <w:rFonts w:ascii="Times New Roman" w:hAnsi="Times New Roman"/>
                <w:iCs/>
                <w:spacing w:val="-6"/>
                <w:sz w:val="26"/>
                <w:szCs w:val="26"/>
              </w:rPr>
              <w:t>Показания к применению. Признаки интоксикации и ее лечение.</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Антиаритмические средства. Классификация. Механизм действия. </w:t>
            </w:r>
            <w:r w:rsidRPr="000C5AEE">
              <w:rPr>
                <w:rFonts w:ascii="Times New Roman" w:hAnsi="Times New Roman"/>
                <w:iCs/>
                <w:spacing w:val="-6"/>
                <w:sz w:val="26"/>
                <w:szCs w:val="26"/>
                <w:lang w:val="ru-RU"/>
              </w:rPr>
              <w:t xml:space="preserve">Фармакологическая характеристика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Антиангинальные средства. Классификация. Механизм действия. Фармакологическая ха-рактеристика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Антигипертензивные средства центрального и периферического нейротропного действия. Классификация. Механизм действия. </w:t>
            </w:r>
            <w:r w:rsidRPr="00446BAE">
              <w:rPr>
                <w:rFonts w:ascii="Times New Roman" w:hAnsi="Times New Roman"/>
                <w:iCs/>
                <w:spacing w:val="-6"/>
                <w:sz w:val="26"/>
                <w:szCs w:val="26"/>
                <w:lang w:val="ru-RU"/>
              </w:rPr>
              <w:lastRenderedPageBreak/>
              <w:t>Фармакологическая характеристика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B7615"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Антигипертензивные средства прямого миотропного действия, диуретики и средства, влияющие на ренин-ангиотензиновую систему. </w:t>
            </w:r>
            <w:r w:rsidRPr="004B7615">
              <w:rPr>
                <w:rFonts w:ascii="Times New Roman" w:hAnsi="Times New Roman"/>
                <w:iCs/>
                <w:spacing w:val="-6"/>
                <w:sz w:val="26"/>
                <w:szCs w:val="26"/>
                <w:lang w:val="ru-RU"/>
              </w:rPr>
              <w:t>Классификация. Механизм действия. Фармакологическая характеристика.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2.3;</w:t>
            </w:r>
          </w:p>
          <w:p w:rsidR="00446BA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3.3;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2713D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B7615"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Лекарственные средства, используемые для купирования гипертонических кризов и острых приступов стенокардии. </w:t>
            </w:r>
            <w:r w:rsidRPr="004B7615">
              <w:rPr>
                <w:rFonts w:ascii="Times New Roman" w:hAnsi="Times New Roman"/>
                <w:iCs/>
                <w:spacing w:val="-6"/>
                <w:sz w:val="26"/>
                <w:szCs w:val="26"/>
                <w:lang w:val="ru-RU"/>
              </w:rPr>
              <w:t>Фармакологическая характеристика и механизм действия. Особенности назначения.</w:t>
            </w:r>
          </w:p>
        </w:tc>
        <w:tc>
          <w:tcPr>
            <w:tcW w:w="1843" w:type="dxa"/>
            <w:tcBorders>
              <w:top w:val="single" w:sz="4" w:space="0" w:color="auto"/>
              <w:left w:val="single" w:sz="4" w:space="0" w:color="auto"/>
              <w:bottom w:val="single" w:sz="4" w:space="0" w:color="auto"/>
              <w:right w:val="single" w:sz="4" w:space="0" w:color="auto"/>
            </w:tcBorders>
            <w:hideMark/>
          </w:tcPr>
          <w:p w:rsidR="000C5AE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2.3;</w:t>
            </w:r>
          </w:p>
          <w:p w:rsidR="00446BA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3.3;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2713D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Гипертензивные средства. Классификация. Механизм действия. Фармакологическая ха-рактеристика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B7615"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Средства, применяемые при нарушениях секреторной функции пищеварительных желез. </w:t>
            </w:r>
            <w:r w:rsidRPr="004B7615">
              <w:rPr>
                <w:rFonts w:ascii="Times New Roman" w:hAnsi="Times New Roman"/>
                <w:iCs/>
                <w:spacing w:val="-6"/>
                <w:sz w:val="26"/>
                <w:szCs w:val="26"/>
                <w:lang w:val="ru-RU"/>
              </w:rPr>
              <w:t>Классификация. Механизм действия.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2.3;</w:t>
            </w:r>
          </w:p>
          <w:p w:rsidR="00446BA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3.3;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2713D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Средства, влияющие на моторную функцию желудочно-кишечного тракта. Классификация.Механизм действия. Фармакологическая </w:t>
            </w:r>
            <w:r w:rsidRPr="00446BAE">
              <w:rPr>
                <w:rFonts w:ascii="Times New Roman" w:hAnsi="Times New Roman"/>
                <w:iCs/>
                <w:spacing w:val="-6"/>
                <w:sz w:val="26"/>
                <w:szCs w:val="26"/>
                <w:lang w:val="ru-RU"/>
              </w:rPr>
              <w:lastRenderedPageBreak/>
              <w:t>характеристика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Средства, понижающие свертывание крови. Классификация. Фармакологическая харак-теристика препаратов. Показания к применению. </w:t>
            </w:r>
            <w:r w:rsidRPr="00D42C0E">
              <w:rPr>
                <w:rFonts w:ascii="Times New Roman" w:hAnsi="Times New Roman"/>
                <w:iCs/>
                <w:spacing w:val="-6"/>
                <w:sz w:val="26"/>
                <w:szCs w:val="26"/>
              </w:rPr>
              <w:t>Фармакологические антагонисты антикоагулянтов.</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Кровоостанавливающие средства местного и системного действия. Классификация. Механизм действия. Фармакологическая характеристика препаратов. Показания к применению в стоматологической практике.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Средства, влияющие на кроветворение (эритропоэз и лейкопоэз). Классификация. Механизм действия. Фармакологическая характеристика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Гормоны щитовидной железы и антитиреоидные средства. Фармакологическая характеристика. Побочные эффекты. Показания к применению.</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Препараты гормонов поджелудочной железы. Влияние на обмен веществ. Препараты инсулина. Синтетические антидиабетические </w:t>
            </w:r>
            <w:r w:rsidRPr="00446BAE">
              <w:rPr>
                <w:rFonts w:ascii="Times New Roman" w:hAnsi="Times New Roman"/>
                <w:iCs/>
                <w:spacing w:val="-6"/>
                <w:sz w:val="26"/>
                <w:szCs w:val="26"/>
                <w:lang w:val="ru-RU"/>
              </w:rPr>
              <w:lastRenderedPageBreak/>
              <w:t xml:space="preserve">средства. Классификация и механизм гипогликемического действия. </w:t>
            </w:r>
            <w:r w:rsidRPr="00D42C0E">
              <w:rPr>
                <w:rFonts w:ascii="Times New Roman" w:hAnsi="Times New Roman"/>
                <w:iCs/>
                <w:spacing w:val="-6"/>
                <w:sz w:val="26"/>
                <w:szCs w:val="26"/>
              </w:rPr>
              <w:t>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Препараты половых гормонов и анаболические стероиды. Фармакологическая характеристика. Механизм действия. Фармакологическая характеристика препаратов. </w:t>
            </w:r>
            <w:r w:rsidRPr="00D42C0E">
              <w:rPr>
                <w:rFonts w:ascii="Times New Roman" w:hAnsi="Times New Roman"/>
                <w:iCs/>
                <w:spacing w:val="-6"/>
                <w:sz w:val="26"/>
                <w:szCs w:val="26"/>
              </w:rPr>
              <w:t>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Гормональные контрацептивные средства. Состав. Классификация. </w:t>
            </w:r>
            <w:r w:rsidRPr="000C5AEE">
              <w:rPr>
                <w:rFonts w:ascii="Times New Roman" w:hAnsi="Times New Roman"/>
                <w:iCs/>
                <w:spacing w:val="-6"/>
                <w:sz w:val="26"/>
                <w:szCs w:val="26"/>
                <w:lang w:val="ru-RU"/>
              </w:rPr>
              <w:t xml:space="preserve">Механизм действия. Фармакологическая характеристика. Показания к применению. </w:t>
            </w:r>
            <w:r w:rsidRPr="00D42C0E">
              <w:rPr>
                <w:rFonts w:ascii="Times New Roman" w:hAnsi="Times New Roman"/>
                <w:iCs/>
                <w:spacing w:val="-6"/>
                <w:sz w:val="26"/>
                <w:szCs w:val="26"/>
              </w:rPr>
              <w:t>Побочные реакции.</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Глюкокортикоидные средства. Классификация. Влияние на обмен вещества. </w:t>
            </w:r>
            <w:r w:rsidRPr="00D42C0E">
              <w:rPr>
                <w:rFonts w:ascii="Times New Roman" w:hAnsi="Times New Roman"/>
                <w:iCs/>
                <w:spacing w:val="-6"/>
                <w:sz w:val="26"/>
                <w:szCs w:val="26"/>
              </w:rPr>
              <w:t>Механизм противовоспалительного действия.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Нестероидные противовоспалительные средства. Классификация. Механизм действия. </w:t>
            </w:r>
            <w:r w:rsidRPr="00D42C0E">
              <w:rPr>
                <w:rFonts w:ascii="Times New Roman" w:hAnsi="Times New Roman"/>
                <w:iCs/>
                <w:spacing w:val="-6"/>
                <w:sz w:val="26"/>
                <w:szCs w:val="26"/>
              </w:rPr>
              <w:t>Применение в стоматологической практике.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0C5AE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Лекарственные средства, используемые при аллергических реакциях немедленного типа. </w:t>
            </w:r>
            <w:r w:rsidRPr="000C5AEE">
              <w:rPr>
                <w:rFonts w:ascii="Times New Roman" w:hAnsi="Times New Roman"/>
                <w:iCs/>
                <w:spacing w:val="-6"/>
                <w:sz w:val="26"/>
                <w:szCs w:val="26"/>
                <w:lang w:val="ru-RU"/>
              </w:rPr>
              <w:t xml:space="preserve">Классификация. Механизм действия. </w:t>
            </w:r>
            <w:r w:rsidRPr="000C5AEE">
              <w:rPr>
                <w:rFonts w:ascii="Times New Roman" w:hAnsi="Times New Roman"/>
                <w:iCs/>
                <w:spacing w:val="-6"/>
                <w:sz w:val="26"/>
                <w:szCs w:val="26"/>
                <w:lang w:val="ru-RU"/>
              </w:rPr>
              <w:lastRenderedPageBreak/>
              <w:t>Фармакологическая характеристика.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0C5AE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Иммунотропные (иммунодепрессивные и иммуностимулирующие) средства. </w:t>
            </w:r>
            <w:r w:rsidRPr="000C5AEE">
              <w:rPr>
                <w:rFonts w:ascii="Times New Roman" w:hAnsi="Times New Roman"/>
                <w:iCs/>
                <w:spacing w:val="-6"/>
                <w:sz w:val="26"/>
                <w:szCs w:val="26"/>
                <w:lang w:val="ru-RU"/>
              </w:rPr>
              <w:t>Классификация. Фармакологическая характеристика.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Препараты водорастворимых витаминов. Механизм действия. Фармакологическая характеристика. Применение в стоматологической практике.</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Препараты жирорастворимых витаминов. Классификация. Механизм действия. </w:t>
            </w:r>
            <w:r w:rsidRPr="00D42C0E">
              <w:rPr>
                <w:rFonts w:ascii="Times New Roman" w:hAnsi="Times New Roman"/>
                <w:iCs/>
                <w:spacing w:val="-6"/>
                <w:sz w:val="26"/>
                <w:szCs w:val="26"/>
              </w:rPr>
              <w:t>Фармакологическая характеристика.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Ферментные и антиферментные препараты. Классификация. Механизм действия. Фарма-кологическая характеристика. </w:t>
            </w:r>
            <w:r w:rsidRPr="00D42C0E">
              <w:rPr>
                <w:rFonts w:ascii="Times New Roman" w:hAnsi="Times New Roman"/>
                <w:iCs/>
                <w:spacing w:val="-6"/>
                <w:sz w:val="26"/>
                <w:szCs w:val="26"/>
              </w:rPr>
              <w:t>Показания к применению в стоматологической практике.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0C5AE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Естественные факторы регуляции обмена кальция, фосфора и магния в организме. </w:t>
            </w:r>
            <w:r w:rsidRPr="000C5AEE">
              <w:rPr>
                <w:rFonts w:ascii="Times New Roman" w:hAnsi="Times New Roman"/>
                <w:iCs/>
                <w:spacing w:val="-6"/>
                <w:sz w:val="26"/>
                <w:szCs w:val="26"/>
                <w:lang w:val="ru-RU"/>
              </w:rPr>
              <w:t xml:space="preserve">Механизмы действия. Фармакологическая </w:t>
            </w:r>
            <w:r w:rsidRPr="000C5AEE">
              <w:rPr>
                <w:rFonts w:ascii="Times New Roman" w:hAnsi="Times New Roman"/>
                <w:iCs/>
                <w:spacing w:val="-6"/>
                <w:sz w:val="26"/>
                <w:szCs w:val="26"/>
                <w:lang w:val="ru-RU"/>
              </w:rPr>
              <w:lastRenderedPageBreak/>
              <w:t>характеристика.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446BAE" w:rsidRPr="005C1F0E" w:rsidRDefault="00446BAE" w:rsidP="00C77D44">
            <w:pPr>
              <w:rPr>
                <w:rFonts w:ascii="Times New Roman" w:hAnsi="Times New Roman" w:cs="Times New Roman"/>
                <w:bCs/>
                <w:sz w:val="24"/>
                <w:szCs w:val="24"/>
                <w:lang w:val="ru-RU"/>
              </w:rPr>
            </w:pP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Витамин Д (активные метаболиты и препараты). Фармакокинетика, фармакодинамика и фармакологическая характеристика препаратов. Показания для назначения. Особенности применения в стоматологии. Гипервитаминоз Д и его лечение.</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Лекарственные препараты, содержащие кальций, фосфор, магний и фтор. Механизм действия. Фармакологическая характеристика. Показания к применению в стоматологической практике.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Противоатеросклеротические средства. Классификация. Механизм действия. </w:t>
            </w:r>
            <w:r w:rsidRPr="00D42C0E">
              <w:rPr>
                <w:rFonts w:ascii="Times New Roman" w:hAnsi="Times New Roman"/>
                <w:iCs/>
                <w:spacing w:val="-6"/>
                <w:sz w:val="26"/>
                <w:szCs w:val="26"/>
              </w:rPr>
              <w:t>Фармаколо-гическая характеристика.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Противоподагрические средства. Классификация. Механизм действия. </w:t>
            </w:r>
            <w:r w:rsidRPr="00D42C0E">
              <w:rPr>
                <w:rFonts w:ascii="Times New Roman" w:hAnsi="Times New Roman"/>
                <w:iCs/>
                <w:spacing w:val="-6"/>
                <w:sz w:val="26"/>
                <w:szCs w:val="26"/>
              </w:rPr>
              <w:t>Фармакологическая характеристика.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Неорганические антисептики. Классификация. Механизм действия. Фармакологическая характеристика. Показания к применению. Отравление препаратами тяжелых металлов и его лечение.</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ОПК – 3.1; ОПК – 3.2; ОПК – 3.3;  ОПК – 6.1; ОПК – 6.2; </w:t>
            </w:r>
            <w:r>
              <w:rPr>
                <w:rFonts w:ascii="Times New Roman" w:hAnsi="Times New Roman" w:cs="Times New Roman"/>
                <w:bCs/>
                <w:sz w:val="24"/>
                <w:szCs w:val="24"/>
                <w:lang w:val="ru-RU"/>
              </w:rPr>
              <w:lastRenderedPageBreak/>
              <w:t>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Органические антисептики. Классификация. Механизм действия. Фармакологическая ха-рактеристика.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Классификация антибиотиков по химической структуре, механизму и спектру действия. Принципы антибиотикотерапии. Применение в стоматологической практике. Побочные эффекты антибиотиков и их профилактика.</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Антибиотики группы пенициллина. Классификация. Механизм и спектр антимикробного действия. </w:t>
            </w:r>
            <w:r w:rsidRPr="00D42C0E">
              <w:rPr>
                <w:rFonts w:ascii="Times New Roman" w:hAnsi="Times New Roman"/>
                <w:iCs/>
                <w:spacing w:val="-6"/>
                <w:sz w:val="26"/>
                <w:szCs w:val="26"/>
              </w:rPr>
              <w:t>Фармакокинетика и фармакодинамика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Антибиотики групп цефалосгюринов, карбапенемы, монобактамы. Классификация. Механизм и спектр антимикробного действия. </w:t>
            </w:r>
            <w:r w:rsidRPr="00D42C0E">
              <w:rPr>
                <w:rFonts w:ascii="Times New Roman" w:hAnsi="Times New Roman"/>
                <w:iCs/>
                <w:spacing w:val="-6"/>
                <w:sz w:val="26"/>
                <w:szCs w:val="26"/>
              </w:rPr>
              <w:t>Фармакокинетика и фармакодинамика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1B5D46"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Антибиотики групп макролидов и азалидов, тетрациклинов, левомицетина. Механизм и спектр действия. Фармакокинетика и фармакодинамика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2713DA"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2713DA">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2713DA">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2713DA">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2713DA">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2713DA">
              <w:rPr>
                <w:rFonts w:ascii="Times New Roman" w:hAnsi="Times New Roman" w:cs="Times New Roman"/>
                <w:bCs/>
                <w:sz w:val="24"/>
                <w:szCs w:val="24"/>
              </w:rPr>
              <w:t xml:space="preserve"> – 6.2; </w:t>
            </w:r>
            <w:r>
              <w:rPr>
                <w:rFonts w:ascii="Times New Roman" w:hAnsi="Times New Roman" w:cs="Times New Roman"/>
                <w:bCs/>
                <w:sz w:val="24"/>
                <w:szCs w:val="24"/>
                <w:lang w:val="ru-RU"/>
              </w:rPr>
              <w:lastRenderedPageBreak/>
              <w:t>ОПК</w:t>
            </w:r>
            <w:r w:rsidRPr="002713DA">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2713DA"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0C5AE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Антибиотики группы аминогликозидов, циклические полипептиды, линкозамиды, фуза-фюнжин. Механизм и спектр антимикробного действия. </w:t>
            </w:r>
            <w:r w:rsidRPr="000C5AEE">
              <w:rPr>
                <w:rFonts w:ascii="Times New Roman" w:hAnsi="Times New Roman"/>
                <w:iCs/>
                <w:spacing w:val="-6"/>
                <w:sz w:val="26"/>
                <w:szCs w:val="26"/>
                <w:lang w:val="ru-RU"/>
              </w:rPr>
              <w:t>Фармакокинетика и фармакодинамика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Противогрибковые средства. Классификация. Механизм и спектр действия. </w:t>
            </w:r>
            <w:r w:rsidRPr="00D42C0E">
              <w:rPr>
                <w:rFonts w:ascii="Times New Roman" w:hAnsi="Times New Roman"/>
                <w:iCs/>
                <w:spacing w:val="-6"/>
                <w:sz w:val="26"/>
                <w:szCs w:val="26"/>
              </w:rPr>
              <w:t>Фармакологическая характеристика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Сульфаниламидные препараты. Классификация. Механизм и спектр действия. Фармако-кинетика и фармакодинамика препаратов. Побочные эффекты. Показания к применению. </w:t>
            </w:r>
            <w:r w:rsidRPr="00D42C0E">
              <w:rPr>
                <w:rFonts w:ascii="Times New Roman" w:hAnsi="Times New Roman"/>
                <w:iCs/>
                <w:spacing w:val="-6"/>
                <w:sz w:val="26"/>
                <w:szCs w:val="26"/>
              </w:rPr>
              <w:t xml:space="preserve">Комбинированные препараты. </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Синтетические химиотерапевтические средства – производные хинолона, нитрофурана, 8-оксихинолина, тиосемикарбазона и нитроимидазола. Механизм действия. Фармакологическая характеристика. Особенности применения в стоматологии.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Противосифилитические средства. Классификация. Механизм действия. </w:t>
            </w:r>
            <w:r w:rsidRPr="00D42C0E">
              <w:rPr>
                <w:rFonts w:ascii="Times New Roman" w:hAnsi="Times New Roman"/>
                <w:iCs/>
                <w:spacing w:val="-6"/>
                <w:sz w:val="26"/>
                <w:szCs w:val="26"/>
              </w:rPr>
              <w:t>Фармакологическая характеристика.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Противотуберкулезные средства. Классификация. Механизм действия. </w:t>
            </w:r>
            <w:r w:rsidRPr="00D42C0E">
              <w:rPr>
                <w:rFonts w:ascii="Times New Roman" w:hAnsi="Times New Roman"/>
                <w:iCs/>
                <w:spacing w:val="-6"/>
                <w:sz w:val="26"/>
                <w:szCs w:val="26"/>
              </w:rPr>
              <w:t>Фармакологическая характеристика препаратов.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Противовирусные средства. Классификация. Механизм действия. Фармакологическая характеристика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D77DA4">
        <w:trPr>
          <w:trHeight w:val="1474"/>
        </w:trPr>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Противоопухолевые средства. Классификация. Механизм действия. </w:t>
            </w:r>
            <w:r w:rsidRPr="000C5AEE">
              <w:rPr>
                <w:rFonts w:ascii="Times New Roman" w:hAnsi="Times New Roman"/>
                <w:iCs/>
                <w:spacing w:val="-6"/>
                <w:sz w:val="26"/>
                <w:szCs w:val="26"/>
                <w:lang w:val="ru-RU"/>
              </w:rPr>
              <w:t xml:space="preserve">Фармакологическая характеристика. Применение в стоматологической практике.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bl>
    <w:p w:rsidR="007C5C63" w:rsidRPr="00DB0BBF" w:rsidRDefault="007C5C63" w:rsidP="00D24EBE">
      <w:pPr>
        <w:jc w:val="both"/>
        <w:rPr>
          <w:rFonts w:ascii="Times New Roman" w:hAnsi="Times New Roman" w:cs="Times New Roman"/>
          <w:b/>
          <w:sz w:val="24"/>
          <w:szCs w:val="24"/>
        </w:rPr>
      </w:pPr>
    </w:p>
    <w:p w:rsidR="00AB034D" w:rsidRPr="00485B95" w:rsidRDefault="00211887" w:rsidP="00D24EBE">
      <w:pPr>
        <w:jc w:val="both"/>
        <w:rPr>
          <w:rFonts w:ascii="Times New Roman" w:hAnsi="Times New Roman" w:cs="Times New Roman"/>
          <w:b/>
          <w:color w:val="000000" w:themeColor="text1"/>
          <w:sz w:val="24"/>
          <w:szCs w:val="24"/>
          <w:lang w:val="ru-RU"/>
        </w:rPr>
      </w:pPr>
      <w:r w:rsidRPr="00485B95">
        <w:rPr>
          <w:rFonts w:ascii="Times New Roman" w:hAnsi="Times New Roman" w:cs="Times New Roman"/>
          <w:b/>
          <w:color w:val="000000" w:themeColor="text1"/>
          <w:sz w:val="24"/>
          <w:szCs w:val="24"/>
          <w:lang w:val="ru-RU"/>
        </w:rPr>
        <w:t>Критерии собеседования</w:t>
      </w:r>
    </w:p>
    <w:p w:rsidR="00211887" w:rsidRPr="00485B95" w:rsidRDefault="00211887" w:rsidP="00211887">
      <w:pPr>
        <w:rPr>
          <w:rFonts w:ascii="Times New Roman" w:hAnsi="Times New Roman" w:cs="Times New Roman"/>
          <w:sz w:val="24"/>
          <w:szCs w:val="24"/>
          <w:lang w:val="ru-RU" w:eastAsia="ru-RU"/>
        </w:rPr>
      </w:pPr>
      <w:r w:rsidRPr="00485B95">
        <w:rPr>
          <w:rFonts w:ascii="Times New Roman" w:hAnsi="Times New Roman" w:cs="Times New Roman"/>
          <w:b/>
          <w:sz w:val="24"/>
          <w:szCs w:val="24"/>
          <w:lang w:val="ru-RU" w:eastAsia="ru-RU"/>
        </w:rPr>
        <w:t>Шкала оценки для проведения экзамена по дисциплине</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8645"/>
      </w:tblGrid>
      <w:tr w:rsidR="00211887" w:rsidRPr="005C1F0E"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5C1F0E" w:rsidRDefault="00211887" w:rsidP="00211887">
            <w:pPr>
              <w:spacing w:line="256" w:lineRule="auto"/>
              <w:jc w:val="center"/>
              <w:rPr>
                <w:rFonts w:ascii="Times New Roman" w:hAnsi="Times New Roman" w:cs="Times New Roman"/>
                <w:sz w:val="24"/>
                <w:szCs w:val="24"/>
                <w:lang w:val="ru-RU"/>
              </w:rPr>
            </w:pPr>
            <w:r w:rsidRPr="005C1F0E">
              <w:rPr>
                <w:rFonts w:ascii="Times New Roman" w:hAnsi="Times New Roman" w:cs="Times New Roman"/>
                <w:sz w:val="24"/>
                <w:szCs w:val="24"/>
                <w:lang w:val="ru-RU"/>
              </w:rPr>
              <w:t>Оценка за ответ</w:t>
            </w:r>
          </w:p>
        </w:tc>
        <w:tc>
          <w:tcPr>
            <w:tcW w:w="8645" w:type="dxa"/>
            <w:tcBorders>
              <w:top w:val="single" w:sz="4" w:space="0" w:color="auto"/>
              <w:left w:val="single" w:sz="4" w:space="0" w:color="auto"/>
              <w:bottom w:val="single" w:sz="4" w:space="0" w:color="auto"/>
              <w:right w:val="single" w:sz="4" w:space="0" w:color="auto"/>
            </w:tcBorders>
            <w:vAlign w:val="center"/>
            <w:hideMark/>
          </w:tcPr>
          <w:p w:rsidR="00211887" w:rsidRPr="005C1F0E" w:rsidRDefault="00211887" w:rsidP="00211887">
            <w:pPr>
              <w:spacing w:before="120" w:line="256" w:lineRule="auto"/>
              <w:ind w:firstLine="567"/>
              <w:jc w:val="center"/>
              <w:rPr>
                <w:rFonts w:ascii="Times New Roman" w:hAnsi="Times New Roman" w:cs="Times New Roman"/>
                <w:sz w:val="24"/>
                <w:szCs w:val="24"/>
                <w:lang w:val="ru-RU"/>
              </w:rPr>
            </w:pPr>
            <w:r w:rsidRPr="005C1F0E">
              <w:rPr>
                <w:rFonts w:ascii="Times New Roman" w:hAnsi="Times New Roman" w:cs="Times New Roman"/>
                <w:sz w:val="24"/>
                <w:szCs w:val="24"/>
                <w:lang w:val="ru-RU"/>
              </w:rPr>
              <w:t>Критерии</w:t>
            </w:r>
          </w:p>
        </w:tc>
      </w:tr>
      <w:tr w:rsidR="00211887" w:rsidRPr="00FF4971"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5C1F0E" w:rsidRDefault="00211887" w:rsidP="00211887">
            <w:pPr>
              <w:spacing w:before="120" w:line="256" w:lineRule="auto"/>
              <w:jc w:val="center"/>
              <w:rPr>
                <w:rFonts w:ascii="Times New Roman" w:hAnsi="Times New Roman" w:cs="Times New Roman"/>
                <w:sz w:val="24"/>
                <w:szCs w:val="24"/>
                <w:lang w:val="ru-RU"/>
              </w:rPr>
            </w:pPr>
            <w:r w:rsidRPr="005C1F0E">
              <w:rPr>
                <w:rFonts w:ascii="Times New Roman" w:hAnsi="Times New Roman" w:cs="Times New Roman"/>
                <w:sz w:val="24"/>
                <w:szCs w:val="24"/>
                <w:lang w:val="ru-RU"/>
              </w:rPr>
              <w:t>Отлично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полно раскрыто содержание материала;</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материал изложен грамотно, в определенной логической последовательности;</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системное и глубокое знание программного материала;</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точно используется терминология;</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показано умение иллюстрировать теоретические положения конкретными примерами, применять их в новой ситуации;</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усвоение ранее изученных сопутствующих вопросов, сформированность и устойчивость компетенций, умений и навыков;</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ответ прозвучал самостоятельно, без наводящих вопросов;</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продемонстрирована способность творчески применять знание теории к решению профессиональных задач;</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знание современной учебной и научной литературы;</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lastRenderedPageBreak/>
              <w:t>– допущены одна – две неточности при освещении второстепенных вопросов, которые исправляются по замечанию.</w:t>
            </w:r>
          </w:p>
        </w:tc>
      </w:tr>
      <w:tr w:rsidR="00211887" w:rsidRPr="00FF4971"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lastRenderedPageBreak/>
              <w:t>Хорошо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вопросы излагаются систематизировано и последовательно;</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умение анализировать материал, однако не все выводы носят аргументированный и доказательный характер;</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усвоение основной литературы.</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xml:space="preserve">– ответ удовлетворяет в основном требованиям на оценку «5», но при этом имеет один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по замечанию преподавателя; допущены ошибка или более двух недочетов при освещении второстепенных вопросов, которые легко исправляются по замечанию преподавателя. </w:t>
            </w:r>
          </w:p>
        </w:tc>
      </w:tr>
      <w:tr w:rsidR="00211887" w:rsidRPr="00211887" w:rsidTr="007F3641">
        <w:trPr>
          <w:trHeight w:val="441"/>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t>Удовлетворительно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усвоены основные категории по рассматриваемому и дополнительным вопросам;</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при неполном знании теоретического материала выявлена недостаточная сформированность компетенций, умений и навыков, студент не может применить теорию в новой ситуации;</w:t>
            </w:r>
          </w:p>
          <w:p w:rsidR="00211887" w:rsidRPr="00211887" w:rsidRDefault="00211887" w:rsidP="00211887">
            <w:pPr>
              <w:adjustRightInd w:val="0"/>
              <w:spacing w:line="256" w:lineRule="auto"/>
              <w:jc w:val="both"/>
              <w:rPr>
                <w:rFonts w:ascii="Times New Roman" w:hAnsi="Times New Roman" w:cs="Times New Roman"/>
                <w:sz w:val="24"/>
                <w:szCs w:val="24"/>
                <w:lang w:eastAsia="ru-RU"/>
              </w:rPr>
            </w:pPr>
            <w:r w:rsidRPr="00211887">
              <w:rPr>
                <w:rFonts w:ascii="Times New Roman" w:hAnsi="Times New Roman" w:cs="Times New Roman"/>
                <w:sz w:val="24"/>
                <w:szCs w:val="24"/>
                <w:lang w:eastAsia="ru-RU"/>
              </w:rPr>
              <w:t>– продемонстрировано усвоение основной литературы.</w:t>
            </w:r>
          </w:p>
        </w:tc>
      </w:tr>
      <w:tr w:rsidR="00211887" w:rsidRPr="00FF4971" w:rsidTr="007F3641">
        <w:trPr>
          <w:trHeight w:val="583"/>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t>Неудовлетворительно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не раскрыто основное содержание учебного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обнаружено незнание или непонимание большей или наиболее важной части учебного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допущены ошибки в определении понятий, при использовании терминологии, которые не исправлены после нескольких наводящих вопросов</w:t>
            </w:r>
          </w:p>
          <w:p w:rsidR="00211887" w:rsidRPr="00211887" w:rsidRDefault="00211887" w:rsidP="00211887">
            <w:pPr>
              <w:spacing w:line="256" w:lineRule="auto"/>
              <w:jc w:val="both"/>
              <w:rPr>
                <w:rFonts w:ascii="Times New Roman" w:hAnsi="Times New Roman" w:cs="Times New Roman"/>
                <w:sz w:val="24"/>
                <w:szCs w:val="24"/>
                <w:lang w:val="ru-RU"/>
              </w:rPr>
            </w:pPr>
            <w:r w:rsidRPr="00211887">
              <w:rPr>
                <w:rFonts w:ascii="Times New Roman" w:hAnsi="Times New Roman" w:cs="Times New Roman"/>
                <w:sz w:val="24"/>
                <w:szCs w:val="24"/>
                <w:lang w:val="ru-RU" w:eastAsia="ru-RU"/>
              </w:rPr>
              <w:t xml:space="preserve">- не сформированы компетенции, умения и навыки, </w:t>
            </w:r>
          </w:p>
          <w:p w:rsidR="00211887" w:rsidRPr="00211887" w:rsidRDefault="00211887" w:rsidP="00211887">
            <w:pPr>
              <w:spacing w:line="256" w:lineRule="auto"/>
              <w:jc w:val="both"/>
              <w:rPr>
                <w:rFonts w:ascii="Times New Roman" w:hAnsi="Times New Roman" w:cs="Times New Roman"/>
                <w:sz w:val="24"/>
                <w:szCs w:val="24"/>
                <w:lang w:val="ru-RU"/>
              </w:rPr>
            </w:pPr>
            <w:r w:rsidRPr="00211887">
              <w:rPr>
                <w:rFonts w:ascii="Times New Roman" w:hAnsi="Times New Roman" w:cs="Times New Roman"/>
                <w:sz w:val="24"/>
                <w:szCs w:val="24"/>
                <w:lang w:val="ru-RU" w:eastAsia="ru-RU"/>
              </w:rPr>
              <w:t>- отказ от ответа или отсутствие ответа</w:t>
            </w:r>
          </w:p>
        </w:tc>
      </w:tr>
    </w:tbl>
    <w:p w:rsidR="00211887" w:rsidRPr="00211887" w:rsidRDefault="00211887" w:rsidP="00211887">
      <w:pPr>
        <w:jc w:val="center"/>
        <w:rPr>
          <w:rFonts w:ascii="Times New Roman" w:hAnsi="Times New Roman" w:cs="Times New Roman"/>
          <w:sz w:val="24"/>
          <w:szCs w:val="24"/>
          <w:lang w:val="ru-RU"/>
        </w:rPr>
      </w:pPr>
    </w:p>
    <w:p w:rsidR="00D24EBE" w:rsidRPr="00D24EBE" w:rsidRDefault="00D24EBE" w:rsidP="00D24EBE">
      <w:pPr>
        <w:jc w:val="both"/>
        <w:rPr>
          <w:rFonts w:ascii="Times New Roman" w:hAnsi="Times New Roman" w:cs="Times New Roman"/>
          <w:b/>
          <w:sz w:val="24"/>
          <w:szCs w:val="24"/>
        </w:rPr>
      </w:pPr>
      <w:r w:rsidRPr="00D24EBE">
        <w:rPr>
          <w:rFonts w:ascii="Times New Roman" w:hAnsi="Times New Roman" w:cs="Times New Roman"/>
          <w:b/>
          <w:sz w:val="24"/>
          <w:szCs w:val="24"/>
        </w:rPr>
        <w:t>1.2.3. ПРИМЕР ЭКЗАМЕНАЦИОННОГО БИЛЕТА</w:t>
      </w:r>
    </w:p>
    <w:tbl>
      <w:tblPr>
        <w:tblW w:w="9889" w:type="dxa"/>
        <w:tblLook w:val="04A0"/>
      </w:tblPr>
      <w:tblGrid>
        <w:gridCol w:w="9889"/>
      </w:tblGrid>
      <w:tr w:rsidR="00D24EBE" w:rsidRPr="00D24EBE" w:rsidTr="00D24EBE">
        <w:trPr>
          <w:trHeight w:val="851"/>
        </w:trPr>
        <w:tc>
          <w:tcPr>
            <w:tcW w:w="9889" w:type="dxa"/>
          </w:tcPr>
          <w:p w:rsidR="001E06D6" w:rsidRDefault="001E06D6" w:rsidP="007C5C63">
            <w:pPr>
              <w:jc w:val="center"/>
              <w:rPr>
                <w:rFonts w:ascii="Times New Roman" w:hAnsi="Times New Roman" w:cs="Times New Roman"/>
                <w:b/>
                <w:sz w:val="24"/>
                <w:szCs w:val="24"/>
                <w:lang w:val="ru-RU"/>
              </w:rPr>
            </w:pPr>
          </w:p>
          <w:p w:rsidR="007C5C63" w:rsidRPr="007C5C63" w:rsidRDefault="00D24EBE" w:rsidP="007C5C63">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D24EBE" w:rsidRDefault="00D24EBE" w:rsidP="007C5C63">
            <w:pPr>
              <w:jc w:val="center"/>
              <w:rPr>
                <w:rFonts w:ascii="Times New Roman" w:hAnsi="Times New Roman" w:cs="Times New Roman"/>
                <w:b/>
                <w:sz w:val="24"/>
                <w:szCs w:val="24"/>
                <w:lang w:val="ru-RU"/>
              </w:rPr>
            </w:pPr>
            <w:r w:rsidRPr="007C5C63">
              <w:rPr>
                <w:rFonts w:ascii="Times New Roman" w:hAnsi="Times New Roman" w:cs="Times New Roman"/>
                <w:b/>
                <w:sz w:val="24"/>
                <w:szCs w:val="24"/>
              </w:rPr>
              <w:t>Министерства здравоохранения Российской Федерации</w:t>
            </w:r>
          </w:p>
          <w:p w:rsidR="001B5D46" w:rsidRPr="001B5D46" w:rsidRDefault="001B5D46" w:rsidP="007C5C63">
            <w:pPr>
              <w:jc w:val="center"/>
              <w:rPr>
                <w:rFonts w:ascii="Times New Roman" w:hAnsi="Times New Roman" w:cs="Times New Roman"/>
                <w:i/>
                <w:sz w:val="24"/>
                <w:szCs w:val="24"/>
                <w:lang w:val="ru-RU"/>
              </w:rPr>
            </w:pPr>
          </w:p>
        </w:tc>
      </w:tr>
      <w:tr w:rsidR="00D24EBE" w:rsidRPr="00FF4971" w:rsidTr="00D24EBE">
        <w:tc>
          <w:tcPr>
            <w:tcW w:w="9889" w:type="dxa"/>
          </w:tcPr>
          <w:p w:rsidR="00D24EBE" w:rsidRPr="00D24EBE" w:rsidRDefault="00D24EBE" w:rsidP="00D24EBE">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Кафедра: </w:t>
            </w:r>
            <w:r w:rsidR="001B5D46">
              <w:rPr>
                <w:rFonts w:ascii="Times New Roman" w:hAnsi="Times New Roman" w:cs="Times New Roman"/>
                <w:sz w:val="24"/>
                <w:szCs w:val="24"/>
                <w:lang w:val="ru-RU"/>
              </w:rPr>
              <w:t>Фармакологии с курсом клинической фармакологии</w:t>
            </w:r>
          </w:p>
          <w:p w:rsidR="00D24EBE" w:rsidRPr="00D24EBE" w:rsidRDefault="00D24EBE" w:rsidP="00D24EBE">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w:t>
            </w:r>
            <w:r w:rsidR="001B5D46">
              <w:rPr>
                <w:rFonts w:ascii="Times New Roman" w:hAnsi="Times New Roman" w:cs="Times New Roman"/>
                <w:sz w:val="24"/>
                <w:szCs w:val="24"/>
                <w:lang w:val="ru-RU"/>
              </w:rPr>
              <w:t xml:space="preserve">Фармакология </w:t>
            </w:r>
          </w:p>
          <w:p w:rsidR="001B5D46" w:rsidRPr="00D24EBE" w:rsidRDefault="001B5D46" w:rsidP="001B5D46">
            <w:pPr>
              <w:spacing w:after="120"/>
              <w:rPr>
                <w:rFonts w:ascii="Times New Roman" w:hAnsi="Times New Roman" w:cs="Times New Roman"/>
                <w:sz w:val="24"/>
                <w:szCs w:val="24"/>
                <w:lang w:val="ru-RU"/>
              </w:rPr>
            </w:pPr>
            <w:r>
              <w:rPr>
                <w:rFonts w:ascii="Times New Roman" w:hAnsi="Times New Roman" w:cs="Times New Roman"/>
                <w:sz w:val="24"/>
                <w:szCs w:val="24"/>
                <w:lang w:val="ru-RU"/>
              </w:rPr>
              <w:t>С</w:t>
            </w:r>
            <w:r w:rsidRPr="00D24EBE">
              <w:rPr>
                <w:rFonts w:ascii="Times New Roman" w:hAnsi="Times New Roman" w:cs="Times New Roman"/>
                <w:sz w:val="24"/>
                <w:szCs w:val="24"/>
                <w:lang w:val="ru-RU"/>
              </w:rPr>
              <w:t>пециалитет по специальности</w:t>
            </w:r>
            <w:r>
              <w:rPr>
                <w:rFonts w:ascii="Times New Roman" w:hAnsi="Times New Roman" w:cs="Times New Roman"/>
                <w:sz w:val="24"/>
                <w:szCs w:val="24"/>
                <w:lang w:val="ru-RU"/>
              </w:rPr>
              <w:t xml:space="preserve"> 31.05.03 «</w:t>
            </w:r>
            <w:r w:rsidRPr="001B5D46">
              <w:rPr>
                <w:rFonts w:ascii="Times New Roman" w:hAnsi="Times New Roman" w:cs="Times New Roman"/>
                <w:sz w:val="24"/>
                <w:szCs w:val="24"/>
                <w:lang w:val="ru-RU"/>
              </w:rPr>
              <w:t>Стоматология»</w:t>
            </w:r>
            <w:r w:rsidRPr="001B5D46">
              <w:rPr>
                <w:rFonts w:ascii="Times New Roman" w:hAnsi="Times New Roman" w:cs="Times New Roman"/>
                <w:b/>
                <w:sz w:val="32"/>
                <w:szCs w:val="32"/>
                <w:lang w:val="ru-RU"/>
              </w:rPr>
              <w:t>,</w:t>
            </w:r>
            <w:r w:rsidRPr="00D24EBE">
              <w:rPr>
                <w:rFonts w:ascii="Times New Roman" w:hAnsi="Times New Roman" w:cs="Times New Roman"/>
                <w:sz w:val="24"/>
                <w:szCs w:val="24"/>
                <w:lang w:val="ru-RU"/>
              </w:rPr>
              <w:t xml:space="preserve"> </w:t>
            </w:r>
          </w:p>
          <w:p w:rsidR="001B5D46" w:rsidRDefault="001B5D46" w:rsidP="001B5D46">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направленность (профиль) </w:t>
            </w:r>
            <w:r>
              <w:rPr>
                <w:rFonts w:ascii="Times New Roman" w:hAnsi="Times New Roman" w:cs="Times New Roman"/>
                <w:sz w:val="24"/>
                <w:szCs w:val="24"/>
                <w:lang w:val="ru-RU"/>
              </w:rPr>
              <w:t>врач-стоматолог</w:t>
            </w:r>
          </w:p>
          <w:p w:rsidR="00D24EBE" w:rsidRPr="00D24EBE" w:rsidRDefault="00D24EBE" w:rsidP="00D24EBE">
            <w:pPr>
              <w:jc w:val="both"/>
              <w:rPr>
                <w:rFonts w:ascii="Times New Roman" w:hAnsi="Times New Roman" w:cs="Times New Roman"/>
                <w:sz w:val="24"/>
                <w:szCs w:val="24"/>
                <w:lang w:val="ru-RU"/>
              </w:rPr>
            </w:pPr>
          </w:p>
          <w:p w:rsidR="00F77672" w:rsidRDefault="00D24EBE" w:rsidP="00F77672">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sidR="00F77672">
              <w:rPr>
                <w:rFonts w:ascii="Times New Roman" w:hAnsi="Times New Roman" w:cs="Times New Roman"/>
                <w:sz w:val="24"/>
                <w:szCs w:val="24"/>
                <w:lang w:val="ru-RU"/>
              </w:rPr>
              <w:t>22 –</w:t>
            </w:r>
            <w:r w:rsidR="00782EBA">
              <w:rPr>
                <w:rFonts w:ascii="Times New Roman" w:hAnsi="Times New Roman" w:cs="Times New Roman"/>
                <w:sz w:val="24"/>
                <w:szCs w:val="24"/>
                <w:lang w:val="ru-RU"/>
              </w:rPr>
              <w:t xml:space="preserve"> </w:t>
            </w:r>
            <w:r w:rsidRPr="00D24EBE">
              <w:rPr>
                <w:rFonts w:ascii="Times New Roman" w:hAnsi="Times New Roman" w:cs="Times New Roman"/>
                <w:sz w:val="24"/>
                <w:szCs w:val="24"/>
                <w:lang w:val="ru-RU"/>
              </w:rPr>
              <w:t>20</w:t>
            </w:r>
            <w:r w:rsidR="00F77672">
              <w:rPr>
                <w:rFonts w:ascii="Times New Roman" w:hAnsi="Times New Roman" w:cs="Times New Roman"/>
                <w:sz w:val="24"/>
                <w:szCs w:val="24"/>
                <w:lang w:val="ru-RU"/>
              </w:rPr>
              <w:t>23</w:t>
            </w:r>
          </w:p>
          <w:p w:rsidR="00F77672" w:rsidRDefault="00F77672" w:rsidP="00F77672">
            <w:pPr>
              <w:jc w:val="both"/>
              <w:rPr>
                <w:rFonts w:ascii="Times New Roman" w:hAnsi="Times New Roman" w:cs="Times New Roman"/>
                <w:sz w:val="24"/>
                <w:szCs w:val="24"/>
                <w:lang w:val="ru-RU"/>
              </w:rPr>
            </w:pPr>
          </w:p>
          <w:p w:rsidR="00D24EBE" w:rsidRDefault="001B5D46" w:rsidP="00F77672">
            <w:pPr>
              <w:jc w:val="center"/>
              <w:rPr>
                <w:rFonts w:ascii="Times New Roman" w:hAnsi="Times New Roman" w:cs="Times New Roman"/>
                <w:sz w:val="24"/>
                <w:szCs w:val="24"/>
                <w:lang w:val="ru-RU"/>
              </w:rPr>
            </w:pPr>
            <w:r>
              <w:rPr>
                <w:rFonts w:ascii="Times New Roman" w:hAnsi="Times New Roman" w:cs="Times New Roman"/>
                <w:sz w:val="24"/>
                <w:szCs w:val="24"/>
                <w:lang w:val="ru-RU"/>
              </w:rPr>
              <w:t>Экзаменационный билет № 1</w:t>
            </w:r>
          </w:p>
          <w:p w:rsidR="00D24EBE" w:rsidRPr="00F77672" w:rsidRDefault="007C5C63" w:rsidP="007C5C63">
            <w:pPr>
              <w:jc w:val="center"/>
              <w:outlineLvl w:val="0"/>
              <w:rPr>
                <w:rFonts w:ascii="Times New Roman" w:hAnsi="Times New Roman" w:cs="Times New Roman"/>
                <w:b/>
                <w:sz w:val="24"/>
                <w:szCs w:val="24"/>
                <w:lang w:val="ru-RU"/>
              </w:rPr>
            </w:pPr>
            <w:r w:rsidRPr="00F77672">
              <w:rPr>
                <w:rFonts w:ascii="Times New Roman" w:hAnsi="Times New Roman" w:cs="Times New Roman"/>
                <w:b/>
                <w:sz w:val="24"/>
                <w:szCs w:val="24"/>
                <w:lang w:val="ru-RU"/>
              </w:rPr>
              <w:t>ЭКЗАМЕНАЦИОННЫЕ ВОПРОСЫ:</w:t>
            </w:r>
          </w:p>
          <w:p w:rsidR="00D24EBE" w:rsidRPr="001B5D46" w:rsidRDefault="001B5D46" w:rsidP="001B5D46">
            <w:pPr>
              <w:pStyle w:val="a5"/>
              <w:widowControl/>
              <w:numPr>
                <w:ilvl w:val="0"/>
                <w:numId w:val="13"/>
              </w:numPr>
              <w:autoSpaceDE/>
              <w:autoSpaceDN/>
              <w:contextualSpacing/>
              <w:rPr>
                <w:rFonts w:ascii="Times New Roman" w:hAnsi="Times New Roman" w:cs="Times New Roman"/>
                <w:sz w:val="24"/>
                <w:szCs w:val="24"/>
                <w:lang w:val="ru-RU"/>
              </w:rPr>
            </w:pPr>
            <w:r w:rsidRPr="001B5D46">
              <w:rPr>
                <w:rFonts w:ascii="Times New Roman" w:hAnsi="Times New Roman"/>
                <w:iCs/>
                <w:spacing w:val="-6"/>
                <w:sz w:val="26"/>
                <w:szCs w:val="26"/>
                <w:lang w:val="ru-RU"/>
              </w:rPr>
              <w:t xml:space="preserve">Наркотические анальгетики. Классификация. Механизм анальгезирующего действия. </w:t>
            </w:r>
            <w:r w:rsidRPr="001B5D46">
              <w:rPr>
                <w:rFonts w:ascii="Times New Roman" w:hAnsi="Times New Roman"/>
                <w:iCs/>
                <w:spacing w:val="-6"/>
                <w:sz w:val="26"/>
                <w:szCs w:val="26"/>
              </w:rPr>
              <w:t>Показания к назначению. Побочные эффекты</w:t>
            </w:r>
            <w:r w:rsidRPr="001B5D46">
              <w:rPr>
                <w:rFonts w:ascii="Times New Roman" w:hAnsi="Times New Roman"/>
                <w:iCs/>
                <w:spacing w:val="-6"/>
                <w:sz w:val="26"/>
                <w:szCs w:val="26"/>
                <w:lang w:val="ru-RU"/>
              </w:rPr>
              <w:t>.</w:t>
            </w:r>
          </w:p>
          <w:p w:rsidR="001B5D46" w:rsidRPr="00D24EBE" w:rsidRDefault="001B5D46" w:rsidP="001B5D46">
            <w:pPr>
              <w:widowControl/>
              <w:autoSpaceDE/>
              <w:autoSpaceDN/>
              <w:ind w:left="426"/>
              <w:contextualSpacing/>
              <w:rPr>
                <w:rFonts w:ascii="Times New Roman" w:hAnsi="Times New Roman" w:cs="Times New Roman"/>
                <w:sz w:val="24"/>
                <w:szCs w:val="24"/>
                <w:lang w:val="ru-RU"/>
              </w:rPr>
            </w:pPr>
          </w:p>
          <w:p w:rsidR="00D24EBE" w:rsidRPr="001B5D46" w:rsidRDefault="001B5D46" w:rsidP="001B5D46">
            <w:pPr>
              <w:pStyle w:val="a5"/>
              <w:widowControl/>
              <w:numPr>
                <w:ilvl w:val="0"/>
                <w:numId w:val="13"/>
              </w:numPr>
              <w:autoSpaceDE/>
              <w:autoSpaceDN/>
              <w:contextualSpacing/>
              <w:rPr>
                <w:rFonts w:ascii="Times New Roman" w:hAnsi="Times New Roman" w:cs="Times New Roman"/>
                <w:sz w:val="24"/>
                <w:szCs w:val="24"/>
                <w:lang w:val="ru-RU"/>
              </w:rPr>
            </w:pPr>
            <w:r w:rsidRPr="001B5D46">
              <w:rPr>
                <w:rFonts w:ascii="Times New Roman" w:hAnsi="Times New Roman"/>
                <w:iCs/>
                <w:spacing w:val="-6"/>
                <w:sz w:val="26"/>
                <w:szCs w:val="26"/>
                <w:lang w:val="ru-RU"/>
              </w:rPr>
              <w:t xml:space="preserve">Препараты гормонов поджелудочной железы. Влияние на обмен веществ. Препараты инсулина. Синтетические антидиабетические средства. Классификация и механизм гипогликемического действия. </w:t>
            </w:r>
            <w:r w:rsidRPr="001B5D46">
              <w:rPr>
                <w:rFonts w:ascii="Times New Roman" w:hAnsi="Times New Roman"/>
                <w:iCs/>
                <w:spacing w:val="-6"/>
                <w:sz w:val="26"/>
                <w:szCs w:val="26"/>
              </w:rPr>
              <w:t>Применение. Побочные эффекты.</w:t>
            </w:r>
          </w:p>
          <w:p w:rsidR="001B5D46" w:rsidRPr="001B5D46" w:rsidRDefault="001B5D46" w:rsidP="001B5D46">
            <w:pPr>
              <w:widowControl/>
              <w:autoSpaceDE/>
              <w:autoSpaceDN/>
              <w:contextualSpacing/>
              <w:rPr>
                <w:rFonts w:ascii="Times New Roman" w:hAnsi="Times New Roman" w:cs="Times New Roman"/>
                <w:sz w:val="24"/>
                <w:szCs w:val="24"/>
                <w:lang w:val="ru-RU"/>
              </w:rPr>
            </w:pPr>
          </w:p>
          <w:p w:rsidR="001B5D46" w:rsidRPr="001B5D46" w:rsidRDefault="001B5D46" w:rsidP="001B5D46">
            <w:pPr>
              <w:pStyle w:val="a5"/>
              <w:widowControl/>
              <w:numPr>
                <w:ilvl w:val="0"/>
                <w:numId w:val="13"/>
              </w:numPr>
              <w:autoSpaceDE/>
              <w:autoSpaceDN/>
              <w:contextualSpacing/>
              <w:rPr>
                <w:rFonts w:ascii="Times New Roman" w:hAnsi="Times New Roman" w:cs="Times New Roman"/>
                <w:sz w:val="24"/>
                <w:szCs w:val="24"/>
                <w:lang w:val="ru-RU"/>
              </w:rPr>
            </w:pPr>
            <w:r w:rsidRPr="001B5D46">
              <w:rPr>
                <w:rFonts w:ascii="Times New Roman" w:hAnsi="Times New Roman"/>
                <w:iCs/>
                <w:spacing w:val="-6"/>
                <w:sz w:val="26"/>
                <w:szCs w:val="26"/>
                <w:lang w:val="ru-RU"/>
              </w:rPr>
              <w:t xml:space="preserve">Сульфаниламидные препараты. Классификация. Механизм и спектр действия. Фармако-кинетика и фармакодинамика препаратов. Побочные эффекты. Показания к применению. </w:t>
            </w:r>
            <w:r w:rsidRPr="001B5D46">
              <w:rPr>
                <w:rFonts w:ascii="Times New Roman" w:hAnsi="Times New Roman"/>
                <w:iCs/>
                <w:spacing w:val="-6"/>
                <w:sz w:val="26"/>
                <w:szCs w:val="26"/>
              </w:rPr>
              <w:t>Комбинированные препараты.</w:t>
            </w:r>
          </w:p>
          <w:p w:rsidR="001B5D46" w:rsidRPr="001B5D46" w:rsidRDefault="001B5D46" w:rsidP="001B5D46">
            <w:pPr>
              <w:pStyle w:val="a5"/>
              <w:rPr>
                <w:rFonts w:ascii="Times New Roman" w:hAnsi="Times New Roman" w:cs="Times New Roman"/>
                <w:sz w:val="24"/>
                <w:szCs w:val="24"/>
                <w:lang w:val="ru-RU"/>
              </w:rPr>
            </w:pPr>
          </w:p>
          <w:p w:rsidR="001B5D46" w:rsidRDefault="001B5D46" w:rsidP="001B5D46">
            <w:pPr>
              <w:pStyle w:val="a5"/>
              <w:widowControl/>
              <w:numPr>
                <w:ilvl w:val="0"/>
                <w:numId w:val="13"/>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Дать фармакологическую характеристику следующим лекарственным средствам: </w:t>
            </w:r>
          </w:p>
          <w:p w:rsidR="001B5D46" w:rsidRPr="001B5D46" w:rsidRDefault="001B5D46" w:rsidP="001B5D46">
            <w:pPr>
              <w:pStyle w:val="a5"/>
              <w:rPr>
                <w:rFonts w:ascii="Times New Roman" w:hAnsi="Times New Roman" w:cs="Times New Roman"/>
                <w:sz w:val="24"/>
                <w:szCs w:val="24"/>
                <w:lang w:val="ru-RU"/>
              </w:rPr>
            </w:pPr>
          </w:p>
          <w:p w:rsidR="001B5D46" w:rsidRDefault="001B5D46"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цианокобаламин ( витамин В12 )</w:t>
            </w:r>
          </w:p>
          <w:p w:rsidR="001B5D46" w:rsidRDefault="001B5D46"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этамбутол</w:t>
            </w:r>
          </w:p>
          <w:p w:rsidR="001B5D46" w:rsidRDefault="001B5D46"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тиопентал натрия</w:t>
            </w:r>
          </w:p>
          <w:p w:rsidR="001B5D46" w:rsidRPr="001B5D46" w:rsidRDefault="001B5D46"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водорода пероксид</w:t>
            </w:r>
          </w:p>
          <w:p w:rsidR="001B5D46" w:rsidRPr="001B5D46" w:rsidRDefault="001B5D46" w:rsidP="001B5D46">
            <w:pPr>
              <w:widowControl/>
              <w:autoSpaceDE/>
              <w:autoSpaceDN/>
              <w:contextualSpacing/>
              <w:rPr>
                <w:rFonts w:ascii="Times New Roman" w:hAnsi="Times New Roman" w:cs="Times New Roman"/>
                <w:sz w:val="24"/>
                <w:szCs w:val="24"/>
                <w:lang w:val="ru-RU"/>
              </w:rPr>
            </w:pPr>
          </w:p>
          <w:p w:rsidR="001E06D6" w:rsidRDefault="001B5D46" w:rsidP="007F3641">
            <w:pPr>
              <w:ind w:left="142"/>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фармакологии                                                               М.В.Черников</w:t>
            </w:r>
          </w:p>
          <w:p w:rsidR="001B5D46" w:rsidRDefault="001B5D46" w:rsidP="007F3641">
            <w:pPr>
              <w:ind w:left="142"/>
              <w:rPr>
                <w:rFonts w:ascii="Times New Roman" w:hAnsi="Times New Roman" w:cs="Times New Roman"/>
                <w:sz w:val="24"/>
                <w:szCs w:val="24"/>
                <w:lang w:val="ru-RU"/>
              </w:rPr>
            </w:pPr>
            <w:r>
              <w:rPr>
                <w:rFonts w:ascii="Times New Roman" w:hAnsi="Times New Roman" w:cs="Times New Roman"/>
                <w:sz w:val="24"/>
                <w:szCs w:val="24"/>
                <w:lang w:val="ru-RU"/>
              </w:rPr>
              <w:t xml:space="preserve">с курсом клинической фармакологии </w:t>
            </w:r>
          </w:p>
          <w:p w:rsidR="001B5D46" w:rsidRPr="00D24EBE" w:rsidRDefault="001B5D46" w:rsidP="007F3641">
            <w:pPr>
              <w:ind w:left="142"/>
              <w:rPr>
                <w:rFonts w:ascii="Times New Roman" w:hAnsi="Times New Roman" w:cs="Times New Roman"/>
                <w:i/>
                <w:sz w:val="24"/>
                <w:szCs w:val="24"/>
                <w:lang w:val="ru-RU"/>
              </w:rPr>
            </w:pPr>
            <w:r>
              <w:rPr>
                <w:rFonts w:ascii="Times New Roman" w:hAnsi="Times New Roman" w:cs="Times New Roman"/>
                <w:sz w:val="24"/>
                <w:szCs w:val="24"/>
                <w:lang w:val="ru-RU"/>
              </w:rPr>
              <w:t xml:space="preserve">д.м.н., доцент             </w:t>
            </w:r>
          </w:p>
        </w:tc>
      </w:tr>
    </w:tbl>
    <w:p w:rsidR="008F54D2" w:rsidRDefault="008F54D2" w:rsidP="00D24EBE">
      <w:pPr>
        <w:jc w:val="center"/>
        <w:rPr>
          <w:rFonts w:ascii="Times New Roman" w:hAnsi="Times New Roman" w:cs="Times New Roman"/>
          <w:b/>
          <w:sz w:val="24"/>
          <w:szCs w:val="24"/>
          <w:lang w:val="ru-RU"/>
        </w:rPr>
      </w:pPr>
    </w:p>
    <w:p w:rsidR="004B7615" w:rsidRPr="007C5C63" w:rsidRDefault="004B7615" w:rsidP="004B7615">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4B7615" w:rsidRDefault="004B7615" w:rsidP="004B7615">
      <w:pPr>
        <w:jc w:val="center"/>
        <w:rPr>
          <w:rFonts w:ascii="Times New Roman" w:hAnsi="Times New Roman" w:cs="Times New Roman"/>
          <w:b/>
          <w:sz w:val="24"/>
          <w:szCs w:val="24"/>
          <w:lang w:val="ru-RU"/>
        </w:rPr>
      </w:pPr>
      <w:r w:rsidRPr="007C5C63">
        <w:rPr>
          <w:rFonts w:ascii="Times New Roman" w:hAnsi="Times New Roman" w:cs="Times New Roman"/>
          <w:b/>
          <w:sz w:val="24"/>
          <w:szCs w:val="24"/>
        </w:rPr>
        <w:t>Министерства здравоохранения Российской Федерации</w:t>
      </w:r>
    </w:p>
    <w:p w:rsidR="004B7615" w:rsidRDefault="004B7615" w:rsidP="00D24EBE">
      <w:pPr>
        <w:jc w:val="center"/>
        <w:rPr>
          <w:rFonts w:ascii="Times New Roman" w:hAnsi="Times New Roman" w:cs="Times New Roman"/>
          <w:b/>
          <w:sz w:val="24"/>
          <w:szCs w:val="24"/>
          <w:lang w:val="ru-RU"/>
        </w:rPr>
      </w:pPr>
    </w:p>
    <w:tbl>
      <w:tblPr>
        <w:tblW w:w="9889" w:type="dxa"/>
        <w:tblLook w:val="04A0"/>
      </w:tblPr>
      <w:tblGrid>
        <w:gridCol w:w="9889"/>
      </w:tblGrid>
      <w:tr w:rsidR="001B5D46" w:rsidRPr="00FF4971" w:rsidTr="001B5D46">
        <w:tc>
          <w:tcPr>
            <w:tcW w:w="9889" w:type="dxa"/>
          </w:tcPr>
          <w:p w:rsidR="001B5D46" w:rsidRPr="00D24EBE" w:rsidRDefault="001B5D46" w:rsidP="001B5D4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Кафедра: </w:t>
            </w:r>
            <w:r>
              <w:rPr>
                <w:rFonts w:ascii="Times New Roman" w:hAnsi="Times New Roman" w:cs="Times New Roman"/>
                <w:sz w:val="24"/>
                <w:szCs w:val="24"/>
                <w:lang w:val="ru-RU"/>
              </w:rPr>
              <w:t>Фармакологии с курсом клинической фармакологии</w:t>
            </w:r>
          </w:p>
          <w:p w:rsidR="004B7615" w:rsidRPr="00D24EBE" w:rsidRDefault="001B5D46" w:rsidP="001B5D4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w:t>
            </w:r>
            <w:r>
              <w:rPr>
                <w:rFonts w:ascii="Times New Roman" w:hAnsi="Times New Roman" w:cs="Times New Roman"/>
                <w:sz w:val="24"/>
                <w:szCs w:val="24"/>
                <w:lang w:val="ru-RU"/>
              </w:rPr>
              <w:t xml:space="preserve">Фармакология </w:t>
            </w:r>
          </w:p>
          <w:p w:rsidR="001B5D46" w:rsidRPr="00D24EBE" w:rsidRDefault="001B5D46" w:rsidP="001B5D46">
            <w:pPr>
              <w:spacing w:after="120"/>
              <w:rPr>
                <w:rFonts w:ascii="Times New Roman" w:hAnsi="Times New Roman" w:cs="Times New Roman"/>
                <w:sz w:val="24"/>
                <w:szCs w:val="24"/>
                <w:lang w:val="ru-RU"/>
              </w:rPr>
            </w:pPr>
            <w:r>
              <w:rPr>
                <w:rFonts w:ascii="Times New Roman" w:hAnsi="Times New Roman" w:cs="Times New Roman"/>
                <w:sz w:val="24"/>
                <w:szCs w:val="24"/>
                <w:lang w:val="ru-RU"/>
              </w:rPr>
              <w:t>С</w:t>
            </w:r>
            <w:r w:rsidRPr="00D24EBE">
              <w:rPr>
                <w:rFonts w:ascii="Times New Roman" w:hAnsi="Times New Roman" w:cs="Times New Roman"/>
                <w:sz w:val="24"/>
                <w:szCs w:val="24"/>
                <w:lang w:val="ru-RU"/>
              </w:rPr>
              <w:t>пециалитет по специальности</w:t>
            </w:r>
            <w:r>
              <w:rPr>
                <w:rFonts w:ascii="Times New Roman" w:hAnsi="Times New Roman" w:cs="Times New Roman"/>
                <w:sz w:val="24"/>
                <w:szCs w:val="24"/>
                <w:lang w:val="ru-RU"/>
              </w:rPr>
              <w:t xml:space="preserve"> 31.05.03 «</w:t>
            </w:r>
            <w:r w:rsidRPr="001B5D46">
              <w:rPr>
                <w:rFonts w:ascii="Times New Roman" w:hAnsi="Times New Roman" w:cs="Times New Roman"/>
                <w:sz w:val="24"/>
                <w:szCs w:val="24"/>
                <w:lang w:val="ru-RU"/>
              </w:rPr>
              <w:t>Стоматология»</w:t>
            </w:r>
            <w:r w:rsidRPr="001B5D46">
              <w:rPr>
                <w:rFonts w:ascii="Times New Roman" w:hAnsi="Times New Roman" w:cs="Times New Roman"/>
                <w:b/>
                <w:sz w:val="32"/>
                <w:szCs w:val="32"/>
                <w:lang w:val="ru-RU"/>
              </w:rPr>
              <w:t>,</w:t>
            </w:r>
            <w:r w:rsidRPr="00D24EBE">
              <w:rPr>
                <w:rFonts w:ascii="Times New Roman" w:hAnsi="Times New Roman" w:cs="Times New Roman"/>
                <w:sz w:val="24"/>
                <w:szCs w:val="24"/>
                <w:lang w:val="ru-RU"/>
              </w:rPr>
              <w:t xml:space="preserve"> </w:t>
            </w:r>
          </w:p>
          <w:p w:rsidR="001B5D46" w:rsidRDefault="001B5D46" w:rsidP="001B5D46">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направленность (профиль) </w:t>
            </w:r>
            <w:r>
              <w:rPr>
                <w:rFonts w:ascii="Times New Roman" w:hAnsi="Times New Roman" w:cs="Times New Roman"/>
                <w:sz w:val="24"/>
                <w:szCs w:val="24"/>
                <w:lang w:val="ru-RU"/>
              </w:rPr>
              <w:t>врач-стоматолог</w:t>
            </w:r>
          </w:p>
          <w:p w:rsidR="001B5D46" w:rsidRPr="00D24EBE" w:rsidRDefault="001B5D46" w:rsidP="001B5D46">
            <w:pPr>
              <w:jc w:val="both"/>
              <w:rPr>
                <w:rFonts w:ascii="Times New Roman" w:hAnsi="Times New Roman" w:cs="Times New Roman"/>
                <w:sz w:val="24"/>
                <w:szCs w:val="24"/>
                <w:lang w:val="ru-RU"/>
              </w:rPr>
            </w:pPr>
          </w:p>
          <w:p w:rsidR="0073421A" w:rsidRDefault="001B5D46" w:rsidP="0073421A">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sidR="0073421A">
              <w:rPr>
                <w:rFonts w:ascii="Times New Roman" w:hAnsi="Times New Roman" w:cs="Times New Roman"/>
                <w:sz w:val="24"/>
                <w:szCs w:val="24"/>
                <w:lang w:val="ru-RU"/>
              </w:rPr>
              <w:t>22 –</w:t>
            </w:r>
            <w:r>
              <w:rPr>
                <w:rFonts w:ascii="Times New Roman" w:hAnsi="Times New Roman" w:cs="Times New Roman"/>
                <w:sz w:val="24"/>
                <w:szCs w:val="24"/>
                <w:lang w:val="ru-RU"/>
              </w:rPr>
              <w:t xml:space="preserve"> </w:t>
            </w:r>
            <w:r w:rsidRPr="00D24EBE">
              <w:rPr>
                <w:rFonts w:ascii="Times New Roman" w:hAnsi="Times New Roman" w:cs="Times New Roman"/>
                <w:sz w:val="24"/>
                <w:szCs w:val="24"/>
                <w:lang w:val="ru-RU"/>
              </w:rPr>
              <w:t>20</w:t>
            </w:r>
            <w:r w:rsidR="0073421A">
              <w:rPr>
                <w:rFonts w:ascii="Times New Roman" w:hAnsi="Times New Roman" w:cs="Times New Roman"/>
                <w:sz w:val="24"/>
                <w:szCs w:val="24"/>
                <w:lang w:val="ru-RU"/>
              </w:rPr>
              <w:t>23</w:t>
            </w:r>
          </w:p>
          <w:p w:rsidR="0073421A" w:rsidRDefault="0073421A" w:rsidP="0073421A">
            <w:pPr>
              <w:jc w:val="both"/>
              <w:rPr>
                <w:rFonts w:ascii="Times New Roman" w:hAnsi="Times New Roman" w:cs="Times New Roman"/>
                <w:sz w:val="24"/>
                <w:szCs w:val="24"/>
                <w:lang w:val="ru-RU"/>
              </w:rPr>
            </w:pPr>
          </w:p>
          <w:p w:rsidR="001B5D46" w:rsidRDefault="004B7615" w:rsidP="0073421A">
            <w:pPr>
              <w:jc w:val="center"/>
              <w:rPr>
                <w:rFonts w:ascii="Times New Roman" w:hAnsi="Times New Roman" w:cs="Times New Roman"/>
                <w:sz w:val="24"/>
                <w:szCs w:val="24"/>
                <w:lang w:val="ru-RU"/>
              </w:rPr>
            </w:pPr>
            <w:r>
              <w:rPr>
                <w:rFonts w:ascii="Times New Roman" w:hAnsi="Times New Roman" w:cs="Times New Roman"/>
                <w:sz w:val="24"/>
                <w:szCs w:val="24"/>
                <w:lang w:val="ru-RU"/>
              </w:rPr>
              <w:t>Экзаменационный билет № 2</w:t>
            </w:r>
          </w:p>
          <w:p w:rsidR="001B5D46" w:rsidRPr="004B7615" w:rsidRDefault="001B5D46" w:rsidP="001B5D46">
            <w:pPr>
              <w:jc w:val="center"/>
              <w:outlineLvl w:val="0"/>
              <w:rPr>
                <w:rFonts w:ascii="Times New Roman" w:hAnsi="Times New Roman" w:cs="Times New Roman"/>
                <w:b/>
                <w:sz w:val="24"/>
                <w:szCs w:val="24"/>
                <w:lang w:val="ru-RU"/>
              </w:rPr>
            </w:pPr>
            <w:r w:rsidRPr="004B7615">
              <w:rPr>
                <w:rFonts w:ascii="Times New Roman" w:hAnsi="Times New Roman" w:cs="Times New Roman"/>
                <w:b/>
                <w:sz w:val="24"/>
                <w:szCs w:val="24"/>
                <w:lang w:val="ru-RU"/>
              </w:rPr>
              <w:t>ЭКЗАМЕНАЦИОННЫЕ ВОПРОСЫ:</w:t>
            </w:r>
          </w:p>
          <w:p w:rsidR="001B5D46" w:rsidRPr="004B7615" w:rsidRDefault="004B7615" w:rsidP="004B7615">
            <w:pPr>
              <w:pStyle w:val="a5"/>
              <w:widowControl/>
              <w:numPr>
                <w:ilvl w:val="0"/>
                <w:numId w:val="15"/>
              </w:numPr>
              <w:autoSpaceDE/>
              <w:autoSpaceDN/>
              <w:contextualSpacing/>
              <w:rPr>
                <w:rFonts w:ascii="Times New Roman" w:hAnsi="Times New Roman" w:cs="Times New Roman"/>
                <w:sz w:val="24"/>
                <w:szCs w:val="24"/>
                <w:lang w:val="ru-RU"/>
              </w:rPr>
            </w:pPr>
            <w:r w:rsidRPr="004B7615">
              <w:rPr>
                <w:rFonts w:ascii="Times New Roman" w:hAnsi="Times New Roman"/>
                <w:iCs/>
                <w:spacing w:val="-6"/>
                <w:sz w:val="26"/>
                <w:szCs w:val="26"/>
                <w:lang w:val="ru-RU"/>
              </w:rPr>
              <w:t xml:space="preserve">Фармакология холинергической передачи. Типы и распределение холинорецепторов и физиологические эффекты, возникающие при их возбуждении. </w:t>
            </w:r>
            <w:r w:rsidRPr="004B7615">
              <w:rPr>
                <w:rFonts w:ascii="Times New Roman" w:hAnsi="Times New Roman"/>
                <w:iCs/>
                <w:spacing w:val="-6"/>
                <w:sz w:val="26"/>
                <w:szCs w:val="26"/>
              </w:rPr>
              <w:t>Классификация холинергических средств.</w:t>
            </w:r>
          </w:p>
          <w:p w:rsidR="001B5D46" w:rsidRPr="004B7615" w:rsidRDefault="004B7615" w:rsidP="004B7615">
            <w:pPr>
              <w:pStyle w:val="a5"/>
              <w:widowControl/>
              <w:numPr>
                <w:ilvl w:val="0"/>
                <w:numId w:val="15"/>
              </w:numPr>
              <w:autoSpaceDE/>
              <w:autoSpaceDN/>
              <w:contextualSpacing/>
              <w:rPr>
                <w:rFonts w:ascii="Times New Roman" w:hAnsi="Times New Roman" w:cs="Times New Roman"/>
                <w:sz w:val="24"/>
                <w:szCs w:val="24"/>
                <w:lang w:val="ru-RU"/>
              </w:rPr>
            </w:pPr>
            <w:r w:rsidRPr="004B7615">
              <w:rPr>
                <w:rFonts w:ascii="Times New Roman" w:hAnsi="Times New Roman"/>
                <w:iCs/>
                <w:spacing w:val="-6"/>
                <w:sz w:val="26"/>
                <w:szCs w:val="26"/>
                <w:lang w:val="ru-RU"/>
              </w:rPr>
              <w:lastRenderedPageBreak/>
              <w:t>Средства, применяемые при нарушениях секреторной функции пищеварительных желез. Классификация. Механизм действия. Показания к применению. Побочные эффекты.</w:t>
            </w:r>
          </w:p>
          <w:p w:rsidR="001B5D46" w:rsidRPr="001B5D46" w:rsidRDefault="004B7615" w:rsidP="004B7615">
            <w:pPr>
              <w:pStyle w:val="a5"/>
              <w:numPr>
                <w:ilvl w:val="0"/>
                <w:numId w:val="15"/>
              </w:numPr>
              <w:rPr>
                <w:rFonts w:ascii="Times New Roman" w:hAnsi="Times New Roman" w:cs="Times New Roman"/>
                <w:sz w:val="24"/>
                <w:szCs w:val="24"/>
                <w:lang w:val="ru-RU"/>
              </w:rPr>
            </w:pPr>
            <w:r>
              <w:rPr>
                <w:rFonts w:ascii="Times New Roman" w:hAnsi="Times New Roman"/>
                <w:iCs/>
                <w:spacing w:val="-6"/>
                <w:sz w:val="26"/>
                <w:szCs w:val="26"/>
                <w:lang w:val="ru-RU"/>
              </w:rPr>
              <w:t xml:space="preserve"> </w:t>
            </w:r>
            <w:r w:rsidRPr="00446BAE">
              <w:rPr>
                <w:rFonts w:ascii="Times New Roman" w:hAnsi="Times New Roman"/>
                <w:iCs/>
                <w:spacing w:val="-6"/>
                <w:sz w:val="26"/>
                <w:szCs w:val="26"/>
                <w:lang w:val="ru-RU"/>
              </w:rPr>
              <w:t>Классификация антибиотиков по химической структуре, механизму и спектру действия. Принципы антибиотикотерапии. Применение в стоматологической практике. Побочные эффекты антибиотиков и их профилактика.</w:t>
            </w:r>
          </w:p>
          <w:p w:rsidR="001B5D46" w:rsidRPr="004B7615" w:rsidRDefault="001B5D46" w:rsidP="004B7615">
            <w:pPr>
              <w:pStyle w:val="a5"/>
              <w:widowControl/>
              <w:numPr>
                <w:ilvl w:val="0"/>
                <w:numId w:val="15"/>
              </w:numPr>
              <w:autoSpaceDE/>
              <w:autoSpaceDN/>
              <w:contextualSpacing/>
              <w:rPr>
                <w:rFonts w:ascii="Times New Roman" w:hAnsi="Times New Roman" w:cs="Times New Roman"/>
                <w:sz w:val="24"/>
                <w:szCs w:val="24"/>
                <w:lang w:val="ru-RU"/>
              </w:rPr>
            </w:pPr>
            <w:r w:rsidRPr="004B7615">
              <w:rPr>
                <w:rFonts w:ascii="Times New Roman" w:hAnsi="Times New Roman" w:cs="Times New Roman"/>
                <w:sz w:val="24"/>
                <w:szCs w:val="24"/>
                <w:lang w:val="ru-RU"/>
              </w:rPr>
              <w:t xml:space="preserve">Дать фармакологическую характеристику следующим лекарственным средствам: </w:t>
            </w:r>
          </w:p>
          <w:p w:rsidR="001B5D46" w:rsidRPr="001B5D46" w:rsidRDefault="001B5D46" w:rsidP="001B5D46">
            <w:pPr>
              <w:pStyle w:val="a5"/>
              <w:rPr>
                <w:rFonts w:ascii="Times New Roman" w:hAnsi="Times New Roman" w:cs="Times New Roman"/>
                <w:sz w:val="24"/>
                <w:szCs w:val="24"/>
                <w:lang w:val="ru-RU"/>
              </w:rPr>
            </w:pPr>
          </w:p>
          <w:p w:rsidR="004B7615" w:rsidRDefault="004B7615"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феназепам</w:t>
            </w:r>
          </w:p>
          <w:p w:rsidR="001B5D46" w:rsidRDefault="004B7615"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нитроглицерин </w:t>
            </w:r>
          </w:p>
          <w:p w:rsidR="001B5D46" w:rsidRDefault="004B7615" w:rsidP="004B7615">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паратиреоидин (паратиреодальный гормон</w:t>
            </w:r>
            <w:r w:rsidRPr="004B7615">
              <w:rPr>
                <w:rFonts w:ascii="Times New Roman" w:hAnsi="Times New Roman" w:cs="Times New Roman"/>
                <w:sz w:val="24"/>
                <w:szCs w:val="24"/>
                <w:lang w:val="ru-RU"/>
              </w:rPr>
              <w:t>)</w:t>
            </w:r>
          </w:p>
          <w:p w:rsidR="004B7615" w:rsidRPr="004B7615" w:rsidRDefault="004B7615" w:rsidP="004B7615">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эпинефрин (адреналин)</w:t>
            </w:r>
          </w:p>
          <w:p w:rsidR="001B5D46" w:rsidRPr="001B5D46" w:rsidRDefault="001B5D46" w:rsidP="001B5D46">
            <w:pPr>
              <w:widowControl/>
              <w:autoSpaceDE/>
              <w:autoSpaceDN/>
              <w:contextualSpacing/>
              <w:rPr>
                <w:rFonts w:ascii="Times New Roman" w:hAnsi="Times New Roman" w:cs="Times New Roman"/>
                <w:sz w:val="24"/>
                <w:szCs w:val="24"/>
                <w:lang w:val="ru-RU"/>
              </w:rPr>
            </w:pPr>
          </w:p>
          <w:p w:rsidR="001B5D46" w:rsidRDefault="001B5D46" w:rsidP="001B5D46">
            <w:pPr>
              <w:ind w:left="142"/>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фармакологии                                                               М.В.Черников</w:t>
            </w:r>
          </w:p>
          <w:p w:rsidR="001B5D46" w:rsidRDefault="001B5D46" w:rsidP="001B5D46">
            <w:pPr>
              <w:ind w:left="142"/>
              <w:rPr>
                <w:rFonts w:ascii="Times New Roman" w:hAnsi="Times New Roman" w:cs="Times New Roman"/>
                <w:sz w:val="24"/>
                <w:szCs w:val="24"/>
                <w:lang w:val="ru-RU"/>
              </w:rPr>
            </w:pPr>
            <w:r>
              <w:rPr>
                <w:rFonts w:ascii="Times New Roman" w:hAnsi="Times New Roman" w:cs="Times New Roman"/>
                <w:sz w:val="24"/>
                <w:szCs w:val="24"/>
                <w:lang w:val="ru-RU"/>
              </w:rPr>
              <w:t xml:space="preserve">с курсом клинической фармакологии </w:t>
            </w:r>
          </w:p>
          <w:p w:rsidR="001B5D46" w:rsidRPr="00D24EBE" w:rsidRDefault="001B5D46" w:rsidP="001B5D46">
            <w:pPr>
              <w:ind w:left="142"/>
              <w:rPr>
                <w:rFonts w:ascii="Times New Roman" w:hAnsi="Times New Roman" w:cs="Times New Roman"/>
                <w:i/>
                <w:sz w:val="24"/>
                <w:szCs w:val="24"/>
                <w:lang w:val="ru-RU"/>
              </w:rPr>
            </w:pPr>
            <w:r>
              <w:rPr>
                <w:rFonts w:ascii="Times New Roman" w:hAnsi="Times New Roman" w:cs="Times New Roman"/>
                <w:sz w:val="24"/>
                <w:szCs w:val="24"/>
                <w:lang w:val="ru-RU"/>
              </w:rPr>
              <w:t xml:space="preserve">д.м.н., доцент             </w:t>
            </w:r>
          </w:p>
        </w:tc>
      </w:tr>
    </w:tbl>
    <w:p w:rsidR="001B5D46" w:rsidRDefault="001B5D46" w:rsidP="00D24EBE">
      <w:pPr>
        <w:jc w:val="center"/>
        <w:rPr>
          <w:rFonts w:ascii="Times New Roman" w:hAnsi="Times New Roman" w:cs="Times New Roman"/>
          <w:b/>
          <w:sz w:val="24"/>
          <w:szCs w:val="24"/>
          <w:lang w:val="ru-RU"/>
        </w:rPr>
      </w:pPr>
    </w:p>
    <w:p w:rsidR="00D24EBE" w:rsidRPr="00D24EBE" w:rsidRDefault="00D24EBE" w:rsidP="00D24EBE">
      <w:pPr>
        <w:jc w:val="center"/>
        <w:rPr>
          <w:rFonts w:ascii="Times New Roman" w:hAnsi="Times New Roman" w:cs="Times New Roman"/>
          <w:sz w:val="24"/>
          <w:szCs w:val="24"/>
          <w:lang w:val="ru-RU"/>
        </w:rPr>
      </w:pPr>
      <w:r w:rsidRPr="00D24EBE">
        <w:rPr>
          <w:rFonts w:ascii="Times New Roman" w:hAnsi="Times New Roman" w:cs="Times New Roman"/>
          <w:b/>
          <w:sz w:val="24"/>
          <w:szCs w:val="24"/>
          <w:lang w:val="ru-RU"/>
        </w:rPr>
        <w:t>Критерии оценки уровня усвоения материала дисциплины и сформированности компетенций</w:t>
      </w:r>
    </w:p>
    <w:tbl>
      <w:tblPr>
        <w:tblW w:w="9972" w:type="dxa"/>
        <w:jc w:val="center"/>
        <w:tblLayout w:type="fixed"/>
        <w:tblCellMar>
          <w:left w:w="40" w:type="dxa"/>
          <w:right w:w="40" w:type="dxa"/>
        </w:tblCellMar>
        <w:tblLook w:val="00A0"/>
      </w:tblPr>
      <w:tblGrid>
        <w:gridCol w:w="5685"/>
        <w:gridCol w:w="850"/>
        <w:gridCol w:w="851"/>
        <w:gridCol w:w="1417"/>
        <w:gridCol w:w="1169"/>
      </w:tblGrid>
      <w:tr w:rsidR="00D24EBE" w:rsidRPr="001E06D6" w:rsidTr="001E06D6">
        <w:trPr>
          <w:trHeight w:val="1570"/>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Характеристика ответа</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Оценка ECTS</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Баллы в БРС</w:t>
            </w:r>
          </w:p>
        </w:tc>
        <w:tc>
          <w:tcPr>
            <w:tcW w:w="1417" w:type="dxa"/>
            <w:tcBorders>
              <w:top w:val="single" w:sz="6" w:space="0" w:color="auto"/>
              <w:left w:val="single" w:sz="6" w:space="0" w:color="auto"/>
              <w:bottom w:val="single" w:sz="6" w:space="0" w:color="auto"/>
              <w:right w:val="single" w:sz="6" w:space="0" w:color="auto"/>
            </w:tcBorders>
            <w:hideMark/>
          </w:tcPr>
          <w:p w:rsidR="001E06D6" w:rsidRDefault="00D24EBE" w:rsidP="00D24EBE">
            <w:pPr>
              <w:jc w:val="center"/>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Уровень сформированности компетентности </w:t>
            </w:r>
          </w:p>
          <w:p w:rsidR="00D24EBE" w:rsidRPr="001E06D6" w:rsidRDefault="00D24EBE" w:rsidP="00D24EBE">
            <w:pPr>
              <w:jc w:val="center"/>
              <w:rPr>
                <w:rFonts w:ascii="Times New Roman" w:hAnsi="Times New Roman" w:cs="Times New Roman"/>
                <w:sz w:val="20"/>
                <w:szCs w:val="20"/>
                <w:lang w:val="ru-RU"/>
              </w:rPr>
            </w:pPr>
            <w:r w:rsidRPr="001E06D6">
              <w:rPr>
                <w:rFonts w:ascii="Times New Roman" w:hAnsi="Times New Roman" w:cs="Times New Roman"/>
                <w:sz w:val="20"/>
                <w:szCs w:val="20"/>
                <w:lang w:val="ru-RU"/>
              </w:rPr>
              <w:t>по дисциплине</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Оценка по 5-балльной шкале</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w:t>
            </w:r>
          </w:p>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обучающегося. Студент демонстрирует высокий продвинутый уровень сформированности компетентности </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А</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100–96</w:t>
            </w:r>
          </w:p>
        </w:tc>
        <w:tc>
          <w:tcPr>
            <w:tcW w:w="1417"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ВЫСОКИЙ</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5</w:t>
            </w:r>
          </w:p>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(5+)</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Могут быть допущены недочеты в определении понятий, исправленные обучающимся самостоятельно в процессе ответа. </w:t>
            </w:r>
            <w:r w:rsidRPr="001E06D6">
              <w:rPr>
                <w:rFonts w:ascii="Times New Roman" w:hAnsi="Times New Roman" w:cs="Times New Roman"/>
                <w:sz w:val="20"/>
                <w:szCs w:val="20"/>
              </w:rPr>
              <w:t>Студент          демонстрирует высокий уровень сформированности компетенций.</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В</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95–91</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5</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Дан полный, развернутый ответ на поставленный вопрос, </w:t>
            </w:r>
            <w:r w:rsidRPr="001E06D6">
              <w:rPr>
                <w:rFonts w:ascii="Times New Roman" w:hAnsi="Times New Roman" w:cs="Times New Roman"/>
                <w:sz w:val="20"/>
                <w:szCs w:val="20"/>
                <w:lang w:val="ru-RU"/>
              </w:rPr>
              <w:lastRenderedPageBreak/>
              <w:t xml:space="preserve">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в терминах науки. Могут быть допущены недочеты или незначительные ошибки, исправленные обучающимся с помощью преподавателя. </w:t>
            </w:r>
            <w:r w:rsidRPr="001E06D6">
              <w:rPr>
                <w:rFonts w:ascii="Times New Roman" w:hAnsi="Times New Roman" w:cs="Times New Roman"/>
                <w:sz w:val="20"/>
                <w:szCs w:val="20"/>
              </w:rPr>
              <w:t>Студент демонстрирует средний повышенный уровень сформированности компетентности.</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lastRenderedPageBreak/>
              <w:t>С</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90–81</w:t>
            </w:r>
          </w:p>
        </w:tc>
        <w:tc>
          <w:tcPr>
            <w:tcW w:w="1417"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СРЕДНИЙ</w:t>
            </w:r>
          </w:p>
        </w:tc>
        <w:tc>
          <w:tcPr>
            <w:tcW w:w="1169" w:type="dxa"/>
            <w:tcBorders>
              <w:top w:val="single" w:sz="6" w:space="0" w:color="auto"/>
              <w:left w:val="single" w:sz="6" w:space="0" w:color="auto"/>
              <w:bottom w:val="single" w:sz="6" w:space="0" w:color="auto"/>
              <w:right w:val="single" w:sz="6" w:space="0" w:color="auto"/>
            </w:tcBorders>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4</w:t>
            </w:r>
          </w:p>
          <w:p w:rsidR="00D24EBE" w:rsidRPr="001E06D6" w:rsidRDefault="00D24EBE" w:rsidP="00D24EBE">
            <w:pPr>
              <w:jc w:val="center"/>
              <w:rPr>
                <w:rFonts w:ascii="Times New Roman" w:hAnsi="Times New Roman" w:cs="Times New Roman"/>
                <w:sz w:val="20"/>
                <w:szCs w:val="20"/>
              </w:rPr>
            </w:pP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lastRenderedPageBreak/>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в терминах науки. Однако допущены незначительные ошибки или недочеты, исправленные обучающимся с помощью «наводящих» вопросов преподавателя. Студент демонстрирует средний достаточный уровень сформированности компетенций.</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D</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80-76</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4 (4-)</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1-2 ошибки в определении основных понятий, которые обучающийся затрудняется исправить самостоятельно. </w:t>
            </w:r>
            <w:r w:rsidRPr="001E06D6">
              <w:rPr>
                <w:rFonts w:ascii="Times New Roman" w:hAnsi="Times New Roman" w:cs="Times New Roman"/>
                <w:sz w:val="20"/>
                <w:szCs w:val="20"/>
              </w:rPr>
              <w:t>Студент демонстрирует низкий уровень сформированности компетентности.</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Е</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75-71</w:t>
            </w:r>
          </w:p>
        </w:tc>
        <w:tc>
          <w:tcPr>
            <w:tcW w:w="1417" w:type="dxa"/>
            <w:vMerge w:val="restart"/>
            <w:tcBorders>
              <w:top w:val="single" w:sz="6" w:space="0" w:color="auto"/>
              <w:left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НИЗКИЙ</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3 (3+)</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 </w:t>
            </w:r>
          </w:p>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Студент демонстрирует крайне низкий уровень сформированности компетентности.</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Е</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70-66</w:t>
            </w:r>
          </w:p>
        </w:tc>
        <w:tc>
          <w:tcPr>
            <w:tcW w:w="1417" w:type="dxa"/>
            <w:vMerge/>
            <w:tcBorders>
              <w:left w:val="single" w:sz="6" w:space="0" w:color="auto"/>
              <w:bottom w:val="single" w:sz="4" w:space="0" w:color="auto"/>
              <w:right w:val="single" w:sz="6" w:space="0" w:color="auto"/>
            </w:tcBorders>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3</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обучающимся их существенных и несущественных признаков и связей. В ответе отсутствуют выводы. Умение раскрыть конкретные проявления обобщенных знаний не показано. Речевое оформление требует поправок, коррекции. </w:t>
            </w:r>
          </w:p>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Студент демонстрирует пороговый уровень сформированности компетенций.</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Е</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65-61</w:t>
            </w:r>
          </w:p>
        </w:tc>
        <w:tc>
          <w:tcPr>
            <w:tcW w:w="1417" w:type="dxa"/>
            <w:tcBorders>
              <w:top w:val="single" w:sz="4" w:space="0" w:color="auto"/>
              <w:left w:val="single" w:sz="6" w:space="0" w:color="auto"/>
              <w:bottom w:val="single" w:sz="4"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ПОРОГОВЫЙ</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3 (3-)</w:t>
            </w:r>
          </w:p>
        </w:tc>
      </w:tr>
      <w:tr w:rsidR="00D24EBE" w:rsidRPr="001E06D6" w:rsidTr="001E06D6">
        <w:trPr>
          <w:trHeight w:val="1131"/>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дисциплины. </w:t>
            </w:r>
            <w:r w:rsidRPr="001E06D6">
              <w:rPr>
                <w:rFonts w:ascii="Times New Roman" w:hAnsi="Times New Roman" w:cs="Times New Roman"/>
                <w:sz w:val="20"/>
                <w:szCs w:val="20"/>
              </w:rPr>
              <w:t>Компетентность отсутствует.</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Fx</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60-41</w:t>
            </w:r>
          </w:p>
        </w:tc>
        <w:tc>
          <w:tcPr>
            <w:tcW w:w="1417" w:type="dxa"/>
            <w:vMerge w:val="restart"/>
            <w:tcBorders>
              <w:top w:val="single" w:sz="4" w:space="0" w:color="auto"/>
              <w:left w:val="single" w:sz="6" w:space="0" w:color="auto"/>
              <w:right w:val="single" w:sz="6" w:space="0" w:color="auto"/>
            </w:tcBorders>
            <w:textDirection w:val="btLr"/>
            <w:vAlign w:val="center"/>
            <w:hideMark/>
          </w:tcPr>
          <w:p w:rsidR="00D24EBE" w:rsidRPr="001E06D6" w:rsidRDefault="00D24EBE" w:rsidP="00D24EBE">
            <w:pPr>
              <w:ind w:left="113" w:right="113"/>
              <w:jc w:val="center"/>
              <w:rPr>
                <w:rFonts w:ascii="Times New Roman" w:hAnsi="Times New Roman" w:cs="Times New Roman"/>
                <w:sz w:val="20"/>
                <w:szCs w:val="20"/>
              </w:rPr>
            </w:pPr>
            <w:r w:rsidRPr="001E06D6">
              <w:rPr>
                <w:rFonts w:ascii="Times New Roman" w:hAnsi="Times New Roman" w:cs="Times New Roman"/>
                <w:sz w:val="20"/>
                <w:szCs w:val="20"/>
              </w:rPr>
              <w:t>КОМПЕТЕНТНОСТЬ</w:t>
            </w:r>
          </w:p>
          <w:p w:rsidR="00D24EBE" w:rsidRPr="001E06D6" w:rsidRDefault="00D24EBE" w:rsidP="00D24EBE">
            <w:pPr>
              <w:ind w:left="113" w:right="113"/>
              <w:jc w:val="center"/>
              <w:rPr>
                <w:rFonts w:ascii="Times New Roman" w:hAnsi="Times New Roman" w:cs="Times New Roman"/>
                <w:sz w:val="20"/>
                <w:szCs w:val="20"/>
              </w:rPr>
            </w:pPr>
            <w:r w:rsidRPr="001E06D6">
              <w:rPr>
                <w:rFonts w:ascii="Times New Roman" w:hAnsi="Times New Roman" w:cs="Times New Roman"/>
                <w:sz w:val="20"/>
                <w:szCs w:val="20"/>
              </w:rPr>
              <w:t>ОТСУТСТВУЕТ</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2</w:t>
            </w:r>
          </w:p>
        </w:tc>
      </w:tr>
      <w:tr w:rsidR="00D24EBE" w:rsidRPr="001E06D6" w:rsidTr="001E06D6">
        <w:trPr>
          <w:cantSplit/>
          <w:trHeight w:val="721"/>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lastRenderedPageBreak/>
              <w:t xml:space="preserve">Не получены ответы по базовым вопросам дисциплины. Студент не демонстрирует индикаторов достижения формирования компетенций. </w:t>
            </w:r>
            <w:r w:rsidRPr="001E06D6">
              <w:rPr>
                <w:rFonts w:ascii="Times New Roman" w:hAnsi="Times New Roman" w:cs="Times New Roman"/>
                <w:sz w:val="20"/>
                <w:szCs w:val="20"/>
              </w:rPr>
              <w:t>Компетентность отсутствует.</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F</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40-0</w:t>
            </w:r>
          </w:p>
        </w:tc>
        <w:tc>
          <w:tcPr>
            <w:tcW w:w="1417" w:type="dxa"/>
            <w:vMerge/>
            <w:tcBorders>
              <w:left w:val="single" w:sz="6" w:space="0" w:color="auto"/>
              <w:bottom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2</w:t>
            </w:r>
          </w:p>
        </w:tc>
      </w:tr>
    </w:tbl>
    <w:p w:rsidR="00D041E1" w:rsidRDefault="00D041E1" w:rsidP="000C5AEE">
      <w:pPr>
        <w:rPr>
          <w:rFonts w:ascii="Times New Roman" w:hAnsi="Times New Roman" w:cs="Times New Roman"/>
          <w:b/>
          <w:sz w:val="24"/>
          <w:szCs w:val="24"/>
          <w:lang w:val="ru-RU"/>
        </w:rPr>
      </w:pPr>
    </w:p>
    <w:p w:rsidR="00D24EBE" w:rsidRPr="007F3641" w:rsidRDefault="00D24EBE" w:rsidP="00D24EBE">
      <w:pPr>
        <w:jc w:val="center"/>
        <w:rPr>
          <w:rFonts w:ascii="Times New Roman" w:hAnsi="Times New Roman" w:cs="Times New Roman"/>
          <w:b/>
          <w:sz w:val="24"/>
          <w:szCs w:val="24"/>
          <w:lang w:val="ru-RU"/>
        </w:rPr>
      </w:pPr>
      <w:r w:rsidRPr="007F3641">
        <w:rPr>
          <w:rFonts w:ascii="Times New Roman" w:hAnsi="Times New Roman" w:cs="Times New Roman"/>
          <w:b/>
          <w:sz w:val="24"/>
          <w:szCs w:val="24"/>
          <w:lang w:val="ru-RU"/>
        </w:rPr>
        <w:t>Итоговая оценка по дисциплине</w:t>
      </w: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409"/>
        <w:gridCol w:w="2553"/>
        <w:gridCol w:w="708"/>
        <w:gridCol w:w="2835"/>
        <w:gridCol w:w="1418"/>
      </w:tblGrid>
      <w:tr w:rsidR="00D24EBE" w:rsidRPr="00D24EBE" w:rsidTr="00D041E1">
        <w:trPr>
          <w:trHeight w:hRule="exact" w:val="657"/>
        </w:trPr>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Оценка по 100-балльной системе</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Оценка по системе «зачтено - не зачтено»</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Оценка по 5-балльной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Оценка по ECTS</w:t>
            </w:r>
          </w:p>
        </w:tc>
      </w:tr>
      <w:tr w:rsidR="00D24EBE" w:rsidRPr="00D24EBE" w:rsidTr="00D041E1">
        <w:trPr>
          <w:trHeight w:hRule="exact" w:val="273"/>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96-100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5</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отлично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А</w:t>
            </w:r>
          </w:p>
        </w:tc>
      </w:tr>
      <w:tr w:rsidR="00D24EBE" w:rsidRPr="00D24EBE" w:rsidTr="00D041E1">
        <w:trPr>
          <w:trHeight w:hRule="exact" w:val="277"/>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91-95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В</w:t>
            </w:r>
          </w:p>
        </w:tc>
      </w:tr>
      <w:tr w:rsidR="00D24EBE" w:rsidRPr="00D24EBE" w:rsidTr="00D041E1">
        <w:trPr>
          <w:trHeight w:hRule="exact" w:val="282"/>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81-90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4</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хорошо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С</w:t>
            </w:r>
          </w:p>
        </w:tc>
      </w:tr>
      <w:tr w:rsidR="00D24EBE" w:rsidRPr="00D24EBE" w:rsidTr="00D041E1">
        <w:trPr>
          <w:trHeight w:hRule="exact" w:val="282"/>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76-80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D</w:t>
            </w:r>
          </w:p>
        </w:tc>
      </w:tr>
      <w:tr w:rsidR="00D24EBE" w:rsidRPr="00D24EBE" w:rsidTr="00D041E1">
        <w:trPr>
          <w:trHeight w:hRule="exact" w:val="286"/>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61-75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удовлетворительно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Е</w:t>
            </w:r>
          </w:p>
        </w:tc>
      </w:tr>
      <w:tr w:rsidR="00D24EBE" w:rsidRPr="00D24EBE" w:rsidTr="00D041E1">
        <w:trPr>
          <w:trHeight w:hRule="exact" w:val="286"/>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41-60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 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2</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неудовлетворительно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Fx</w:t>
            </w:r>
          </w:p>
        </w:tc>
      </w:tr>
      <w:tr w:rsidR="00D24EBE" w:rsidRPr="00D24EBE" w:rsidTr="00D041E1">
        <w:trPr>
          <w:trHeight w:hRule="exact" w:val="369"/>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0-40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 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F</w:t>
            </w:r>
          </w:p>
        </w:tc>
      </w:tr>
    </w:tbl>
    <w:p w:rsidR="007C5C63" w:rsidRDefault="007C5C63">
      <w:pPr>
        <w:rPr>
          <w:rFonts w:ascii="Times New Roman" w:hAnsi="Times New Roman" w:cs="Times New Roman"/>
          <w:sz w:val="24"/>
          <w:szCs w:val="24"/>
          <w:lang w:val="ru-RU"/>
        </w:rPr>
      </w:pPr>
    </w:p>
    <w:p w:rsidR="00D041E1" w:rsidRDefault="00D041E1">
      <w:pPr>
        <w:rPr>
          <w:rFonts w:ascii="Times New Roman" w:hAnsi="Times New Roman" w:cs="Times New Roman"/>
          <w:sz w:val="24"/>
          <w:szCs w:val="24"/>
          <w:lang w:val="ru-RU"/>
        </w:rPr>
      </w:pPr>
    </w:p>
    <w:p w:rsidR="00CE4895" w:rsidRPr="00C0603F" w:rsidRDefault="00C55AB3" w:rsidP="008F54D2">
      <w:pPr>
        <w:rPr>
          <w:rFonts w:ascii="Times New Roman" w:hAnsi="Times New Roman" w:cs="Times New Roman"/>
          <w:i/>
          <w:sz w:val="24"/>
          <w:szCs w:val="24"/>
          <w:lang w:val="ru-RU"/>
        </w:rPr>
      </w:pPr>
      <w:r>
        <w:rPr>
          <w:rFonts w:ascii="Times New Roman" w:hAnsi="Times New Roman" w:cs="Times New Roman"/>
          <w:i/>
          <w:sz w:val="24"/>
          <w:szCs w:val="24"/>
          <w:lang w:val="ru-RU"/>
        </w:rPr>
        <w:br w:type="page"/>
      </w:r>
      <w:r w:rsidR="00AE1A00">
        <w:rPr>
          <w:rFonts w:ascii="Times New Roman" w:hAnsi="Times New Roman" w:cs="Times New Roman"/>
          <w:i/>
          <w:noProof/>
          <w:sz w:val="24"/>
          <w:szCs w:val="24"/>
          <w:lang w:val="ru-RU" w:eastAsia="ru-RU"/>
        </w:rPr>
        <w:lastRenderedPageBreak/>
        <w:drawing>
          <wp:inline distT="0" distB="0" distL="0" distR="0">
            <wp:extent cx="6134735" cy="8275783"/>
            <wp:effectExtent l="19050" t="0" r="0" b="0"/>
            <wp:docPr id="3" name="Рисунок 1" descr="C:\Users\User248848\Desktop\УМК 2022\Стоматология УМК\2023-05-31_16-1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48848\Desktop\УМК 2022\Стоматология УМК\2023-05-31_16-10-10.png"/>
                    <pic:cNvPicPr>
                      <a:picLocks noChangeAspect="1" noChangeArrowheads="1"/>
                    </pic:cNvPicPr>
                  </pic:nvPicPr>
                  <pic:blipFill>
                    <a:blip r:embed="rId8"/>
                    <a:srcRect/>
                    <a:stretch>
                      <a:fillRect/>
                    </a:stretch>
                  </pic:blipFill>
                  <pic:spPr bwMode="auto">
                    <a:xfrm>
                      <a:off x="0" y="0"/>
                      <a:ext cx="6134735" cy="8275783"/>
                    </a:xfrm>
                    <a:prstGeom prst="rect">
                      <a:avLst/>
                    </a:prstGeom>
                    <a:noFill/>
                    <a:ln w="9525">
                      <a:noFill/>
                      <a:miter lim="800000"/>
                      <a:headEnd/>
                      <a:tailEnd/>
                    </a:ln>
                  </pic:spPr>
                </pic:pic>
              </a:graphicData>
            </a:graphic>
          </wp:inline>
        </w:drawing>
      </w:r>
      <w:r w:rsidR="00C0603F" w:rsidRPr="00C0603F">
        <w:rPr>
          <w:rFonts w:ascii="Times New Roman" w:hAnsi="Times New Roman" w:cs="Times New Roman"/>
          <w:i/>
          <w:sz w:val="24"/>
          <w:szCs w:val="24"/>
          <w:lang w:val="ru-RU"/>
        </w:rPr>
        <w:lastRenderedPageBreak/>
        <w:t xml:space="preserve"> </w:t>
      </w:r>
    </w:p>
    <w:p w:rsidR="008C2C38" w:rsidRDefault="008C2C38" w:rsidP="008C2C38"/>
    <w:p w:rsidR="00A95D53" w:rsidRPr="00D24EBE" w:rsidRDefault="00A95D53" w:rsidP="00FF4971">
      <w:pPr>
        <w:spacing w:line="20" w:lineRule="atLeast"/>
        <w:ind w:left="-567"/>
        <w:jc w:val="both"/>
        <w:rPr>
          <w:rFonts w:ascii="Times New Roman" w:hAnsi="Times New Roman" w:cs="Times New Roman"/>
          <w:b/>
          <w:sz w:val="24"/>
          <w:szCs w:val="24"/>
          <w:lang w:val="ru-RU"/>
        </w:rPr>
      </w:pPr>
    </w:p>
    <w:sectPr w:rsidR="00A95D53" w:rsidRPr="00D24EBE" w:rsidSect="00D434EE">
      <w:type w:val="continuous"/>
      <w:pgSz w:w="11930" w:h="16850"/>
      <w:pgMar w:top="1134" w:right="851" w:bottom="1134"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6FA" w:rsidRDefault="00E136FA" w:rsidP="00870C3F">
      <w:r>
        <w:separator/>
      </w:r>
    </w:p>
  </w:endnote>
  <w:endnote w:type="continuationSeparator" w:id="1">
    <w:p w:rsidR="00E136FA" w:rsidRDefault="00E136FA" w:rsidP="00870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6FA" w:rsidRDefault="00E136FA" w:rsidP="00870C3F">
      <w:r>
        <w:separator/>
      </w:r>
    </w:p>
  </w:footnote>
  <w:footnote w:type="continuationSeparator" w:id="1">
    <w:p w:rsidR="00E136FA" w:rsidRDefault="00E136FA" w:rsidP="00870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7920"/>
    </w:tblGrid>
    <w:tr w:rsidR="00A44A49" w:rsidRPr="00912DD7" w:rsidTr="008F54D2">
      <w:trPr>
        <w:trHeight w:val="2120"/>
        <w:jc w:val="center"/>
      </w:trPr>
      <w:tc>
        <w:tcPr>
          <w:tcW w:w="2406" w:type="dxa"/>
        </w:tcPr>
        <w:p w:rsidR="00A44A49" w:rsidRPr="00912DD7" w:rsidRDefault="00A44A49" w:rsidP="00D24EBE">
          <w:pPr>
            <w:pStyle w:val="ac"/>
            <w:spacing w:before="60"/>
            <w:rPr>
              <w:rFonts w:ascii="Times New Roman" w:hAnsi="Times New Roman"/>
              <w:noProof/>
              <w:sz w:val="16"/>
              <w:szCs w:val="16"/>
            </w:rPr>
          </w:pPr>
          <w:r>
            <w:rPr>
              <w:noProof/>
              <w:sz w:val="16"/>
              <w:szCs w:val="16"/>
              <w:lang w:val="ru-RU" w:eastAsia="ru-RU"/>
            </w:rPr>
            <w:drawing>
              <wp:inline distT="0" distB="0" distL="0" distR="0">
                <wp:extent cx="1362075" cy="1266825"/>
                <wp:effectExtent l="19050" t="0" r="9525" b="0"/>
                <wp:docPr id="2" name="Рисунок 2" descr="D:\Ученый совет\бланки\брендбук\ПМФИ\ПМФИ Логотипы\РУС\ПМФИ лого оснAsset 11@3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Ученый совет\бланки\брендбук\ПМФИ\ПМФИ Логотипы\РУС\ПМФИ лого оснAsset 11@300x.png"/>
                        <pic:cNvPicPr>
                          <a:picLocks noChangeAspect="1" noChangeArrowheads="1"/>
                        </pic:cNvPicPr>
                      </pic:nvPicPr>
                      <pic:blipFill>
                        <a:blip r:embed="rId1"/>
                        <a:srcRect r="59933"/>
                        <a:stretch>
                          <a:fillRect/>
                        </a:stretch>
                      </pic:blipFill>
                      <pic:spPr bwMode="auto">
                        <a:xfrm>
                          <a:off x="0" y="0"/>
                          <a:ext cx="1362075" cy="1266825"/>
                        </a:xfrm>
                        <a:prstGeom prst="rect">
                          <a:avLst/>
                        </a:prstGeom>
                        <a:noFill/>
                        <a:ln w="9525">
                          <a:noFill/>
                          <a:miter lim="800000"/>
                          <a:headEnd/>
                          <a:tailEnd/>
                        </a:ln>
                      </pic:spPr>
                    </pic:pic>
                  </a:graphicData>
                </a:graphic>
              </wp:inline>
            </w:drawing>
          </w:r>
        </w:p>
      </w:tc>
      <w:tc>
        <w:tcPr>
          <w:tcW w:w="7920" w:type="dxa"/>
          <w:vAlign w:val="center"/>
        </w:tcPr>
        <w:p w:rsidR="00A44A49" w:rsidRPr="008F54D2" w:rsidRDefault="00A44A49" w:rsidP="00D24EBE">
          <w:pPr>
            <w:pStyle w:val="ac"/>
            <w:jc w:val="center"/>
            <w:rPr>
              <w:rFonts w:ascii="Times New Roman" w:hAnsi="Times New Roman"/>
              <w:b/>
              <w:sz w:val="24"/>
              <w:szCs w:val="24"/>
              <w:lang w:val="ru-RU"/>
            </w:rPr>
          </w:pPr>
          <w:r w:rsidRPr="008F54D2">
            <w:rPr>
              <w:rFonts w:ascii="Times New Roman" w:hAnsi="Times New Roman"/>
              <w:b/>
              <w:sz w:val="24"/>
              <w:szCs w:val="24"/>
              <w:lang w:val="ru-RU"/>
            </w:rPr>
            <w:t xml:space="preserve">Пятигорский медико-фармацевтический институт – </w:t>
          </w:r>
        </w:p>
        <w:p w:rsidR="00A44A49" w:rsidRPr="008F54D2" w:rsidRDefault="00A44A49" w:rsidP="00D24EBE">
          <w:pPr>
            <w:pStyle w:val="ac"/>
            <w:jc w:val="center"/>
            <w:rPr>
              <w:rFonts w:ascii="Times New Roman" w:hAnsi="Times New Roman"/>
              <w:b/>
              <w:sz w:val="24"/>
              <w:szCs w:val="24"/>
              <w:lang w:val="ru-RU"/>
            </w:rPr>
          </w:pPr>
          <w:r w:rsidRPr="008F54D2">
            <w:rPr>
              <w:rFonts w:ascii="Times New Roman" w:hAnsi="Times New Roman"/>
              <w:b/>
              <w:sz w:val="24"/>
              <w:szCs w:val="24"/>
              <w:lang w:val="ru-RU"/>
            </w:rPr>
            <w:t>филиал федерального государственного бюджетного образовательного учреждения высшего образования</w:t>
          </w:r>
        </w:p>
        <w:p w:rsidR="00A44A49" w:rsidRPr="008F54D2" w:rsidRDefault="00A44A49" w:rsidP="00D24EBE">
          <w:pPr>
            <w:pStyle w:val="ac"/>
            <w:jc w:val="center"/>
            <w:rPr>
              <w:rFonts w:ascii="Times New Roman" w:hAnsi="Times New Roman"/>
              <w:b/>
              <w:sz w:val="24"/>
              <w:szCs w:val="24"/>
              <w:lang w:val="ru-RU"/>
            </w:rPr>
          </w:pPr>
          <w:r w:rsidRPr="008F54D2">
            <w:rPr>
              <w:rFonts w:ascii="Times New Roman" w:hAnsi="Times New Roman"/>
              <w:b/>
              <w:sz w:val="24"/>
              <w:szCs w:val="24"/>
              <w:lang w:val="ru-RU"/>
            </w:rPr>
            <w:t xml:space="preserve"> «Волгоградский государственный медицинский университет» Министерства здравоохранения  </w:t>
          </w:r>
        </w:p>
        <w:p w:rsidR="00A44A49" w:rsidRPr="008F54D2" w:rsidRDefault="00A44A49" w:rsidP="00D24EBE">
          <w:pPr>
            <w:pStyle w:val="ac"/>
            <w:jc w:val="center"/>
            <w:rPr>
              <w:rFonts w:ascii="Times New Roman" w:hAnsi="Times New Roman"/>
              <w:b/>
              <w:sz w:val="24"/>
              <w:szCs w:val="24"/>
            </w:rPr>
          </w:pPr>
          <w:r w:rsidRPr="008F54D2">
            <w:rPr>
              <w:rFonts w:ascii="Times New Roman" w:hAnsi="Times New Roman"/>
              <w:b/>
              <w:sz w:val="24"/>
              <w:szCs w:val="24"/>
            </w:rPr>
            <w:t>Российской Федерации</w:t>
          </w:r>
        </w:p>
        <w:p w:rsidR="00A44A49" w:rsidRPr="00912DD7" w:rsidRDefault="00A44A49" w:rsidP="00D24EBE">
          <w:pPr>
            <w:pStyle w:val="ac"/>
            <w:spacing w:before="60"/>
            <w:jc w:val="center"/>
            <w:rPr>
              <w:rFonts w:ascii="Times New Roman" w:hAnsi="Times New Roman"/>
              <w:sz w:val="16"/>
              <w:szCs w:val="16"/>
            </w:rPr>
          </w:pPr>
        </w:p>
      </w:tc>
    </w:tr>
  </w:tbl>
  <w:p w:rsidR="00A44A49" w:rsidRDefault="00A44A4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E7A"/>
    <w:multiLevelType w:val="hybridMultilevel"/>
    <w:tmpl w:val="5CEC3522"/>
    <w:lvl w:ilvl="0" w:tplc="AA0AD99E">
      <w:numFmt w:val="bullet"/>
      <w:lvlText w:val="-"/>
      <w:lvlJc w:val="left"/>
      <w:pPr>
        <w:ind w:left="360" w:hanging="360"/>
      </w:pPr>
      <w:rPr>
        <w:rFonts w:ascii="Times New Roman" w:eastAsia="Times New Roman" w:hAnsi="Times New Roman" w:hint="default"/>
        <w:w w:val="10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F3128E"/>
    <w:multiLevelType w:val="hybridMultilevel"/>
    <w:tmpl w:val="59268D3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EA7281"/>
    <w:multiLevelType w:val="hybridMultilevel"/>
    <w:tmpl w:val="FF16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0F7D43"/>
    <w:multiLevelType w:val="hybridMultilevel"/>
    <w:tmpl w:val="4A4C9874"/>
    <w:lvl w:ilvl="0" w:tplc="0AF010EE">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DA485A"/>
    <w:multiLevelType w:val="hybridMultilevel"/>
    <w:tmpl w:val="DF6CCB9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7318A"/>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BA1294"/>
    <w:multiLevelType w:val="hybridMultilevel"/>
    <w:tmpl w:val="01E4DA7C"/>
    <w:lvl w:ilvl="0" w:tplc="41943576">
      <w:start w:val="1"/>
      <w:numFmt w:val="decimal"/>
      <w:lvlText w:val="%1."/>
      <w:lvlJc w:val="left"/>
      <w:pPr>
        <w:ind w:left="153" w:hanging="360"/>
      </w:pPr>
      <w:rPr>
        <w:rFonts w:cs="Times New Roman" w:hint="default"/>
        <w:b/>
        <w:color w:val="auto"/>
        <w:sz w:val="28"/>
        <w:szCs w:val="28"/>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7">
    <w:nsid w:val="4A125F1B"/>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1F07EB"/>
    <w:multiLevelType w:val="hybridMultilevel"/>
    <w:tmpl w:val="D22EE34E"/>
    <w:lvl w:ilvl="0" w:tplc="2A58E2D6">
      <w:start w:val="1"/>
      <w:numFmt w:val="decimal"/>
      <w:lvlText w:val="%1."/>
      <w:lvlJc w:val="left"/>
      <w:pPr>
        <w:ind w:left="360" w:hanging="360"/>
      </w:pPr>
      <w:rPr>
        <w:rFonts w:cs="Courier New" w:hint="default"/>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0847C6"/>
    <w:multiLevelType w:val="hybridMultilevel"/>
    <w:tmpl w:val="EDE28A2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650BEC"/>
    <w:multiLevelType w:val="hybridMultilevel"/>
    <w:tmpl w:val="744C0638"/>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0C776B"/>
    <w:multiLevelType w:val="hybridMultilevel"/>
    <w:tmpl w:val="32F8A734"/>
    <w:lvl w:ilvl="0" w:tplc="AA0AD99E">
      <w:numFmt w:val="bullet"/>
      <w:lvlText w:val="-"/>
      <w:lvlJc w:val="left"/>
      <w:pPr>
        <w:ind w:left="928" w:hanging="360"/>
      </w:pPr>
      <w:rPr>
        <w:rFonts w:ascii="Times New Roman" w:eastAsia="Times New Roman" w:hAnsi="Times New Roman" w:hint="default"/>
        <w:w w:val="1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CD05FC7"/>
    <w:multiLevelType w:val="hybridMultilevel"/>
    <w:tmpl w:val="45E4AB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E176AA"/>
    <w:multiLevelType w:val="hybridMultilevel"/>
    <w:tmpl w:val="B2EED3C2"/>
    <w:lvl w:ilvl="0" w:tplc="7974F97E">
      <w:start w:val="1"/>
      <w:numFmt w:val="decimal"/>
      <w:lvlText w:val="%1."/>
      <w:lvlJc w:val="left"/>
      <w:pPr>
        <w:ind w:left="360" w:hanging="360"/>
      </w:pPr>
      <w:rPr>
        <w:b/>
        <w:sz w:val="24"/>
        <w:szCs w:val="24"/>
      </w:rPr>
    </w:lvl>
    <w:lvl w:ilvl="1" w:tplc="C4B83BD0">
      <w:start w:val="1"/>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5"/>
  </w:num>
  <w:num w:numId="6">
    <w:abstractNumId w:val="10"/>
  </w:num>
  <w:num w:numId="7">
    <w:abstractNumId w:val="3"/>
  </w:num>
  <w:num w:numId="8">
    <w:abstractNumId w:val="12"/>
  </w:num>
  <w:num w:numId="9">
    <w:abstractNumId w:val="1"/>
  </w:num>
  <w:num w:numId="10">
    <w:abstractNumId w:val="9"/>
  </w:num>
  <w:num w:numId="11">
    <w:abstractNumId w:val="6"/>
  </w:num>
  <w:num w:numId="12">
    <w:abstractNumId w:val="2"/>
  </w:num>
  <w:num w:numId="13">
    <w:abstractNumId w:val="4"/>
  </w:num>
  <w:num w:numId="14">
    <w:abstractNumId w:val="0"/>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CC2AE8"/>
    <w:rsid w:val="00002661"/>
    <w:rsid w:val="00030B2C"/>
    <w:rsid w:val="00037428"/>
    <w:rsid w:val="000418FF"/>
    <w:rsid w:val="00070DA1"/>
    <w:rsid w:val="00096BB7"/>
    <w:rsid w:val="000A2950"/>
    <w:rsid w:val="000C51D8"/>
    <w:rsid w:val="000C5AEE"/>
    <w:rsid w:val="000F2DC6"/>
    <w:rsid w:val="00105491"/>
    <w:rsid w:val="0011047B"/>
    <w:rsid w:val="001211EC"/>
    <w:rsid w:val="001329FE"/>
    <w:rsid w:val="00144EF1"/>
    <w:rsid w:val="00145FBB"/>
    <w:rsid w:val="00147D99"/>
    <w:rsid w:val="0017080D"/>
    <w:rsid w:val="00172290"/>
    <w:rsid w:val="001754EE"/>
    <w:rsid w:val="001A49D7"/>
    <w:rsid w:val="001B2FD9"/>
    <w:rsid w:val="001B58B2"/>
    <w:rsid w:val="001B5D46"/>
    <w:rsid w:val="001D09D4"/>
    <w:rsid w:val="001E06D6"/>
    <w:rsid w:val="00201C21"/>
    <w:rsid w:val="00211887"/>
    <w:rsid w:val="00212C8A"/>
    <w:rsid w:val="00220872"/>
    <w:rsid w:val="002713DA"/>
    <w:rsid w:val="0027648A"/>
    <w:rsid w:val="00284134"/>
    <w:rsid w:val="002A5577"/>
    <w:rsid w:val="002A75D5"/>
    <w:rsid w:val="002B4A40"/>
    <w:rsid w:val="002D6BC8"/>
    <w:rsid w:val="002E76D5"/>
    <w:rsid w:val="002F16F9"/>
    <w:rsid w:val="003403BD"/>
    <w:rsid w:val="0034728B"/>
    <w:rsid w:val="003500B1"/>
    <w:rsid w:val="00361A3D"/>
    <w:rsid w:val="00372D0C"/>
    <w:rsid w:val="00374799"/>
    <w:rsid w:val="003A3DF2"/>
    <w:rsid w:val="003A4B8A"/>
    <w:rsid w:val="003B5B6E"/>
    <w:rsid w:val="003C13D6"/>
    <w:rsid w:val="003D1AA4"/>
    <w:rsid w:val="003F6DA0"/>
    <w:rsid w:val="004016B4"/>
    <w:rsid w:val="00427771"/>
    <w:rsid w:val="00435875"/>
    <w:rsid w:val="004442D8"/>
    <w:rsid w:val="0044623B"/>
    <w:rsid w:val="00446BAE"/>
    <w:rsid w:val="00451B37"/>
    <w:rsid w:val="00485B95"/>
    <w:rsid w:val="0049257A"/>
    <w:rsid w:val="004A1CBB"/>
    <w:rsid w:val="004B6B0C"/>
    <w:rsid w:val="004B7615"/>
    <w:rsid w:val="004F548F"/>
    <w:rsid w:val="00531C7E"/>
    <w:rsid w:val="00532DE7"/>
    <w:rsid w:val="00533DC7"/>
    <w:rsid w:val="005546CE"/>
    <w:rsid w:val="00581CD8"/>
    <w:rsid w:val="0058565D"/>
    <w:rsid w:val="00591DA0"/>
    <w:rsid w:val="005B567C"/>
    <w:rsid w:val="005C18EA"/>
    <w:rsid w:val="005C19C8"/>
    <w:rsid w:val="005C1F0E"/>
    <w:rsid w:val="005C6B68"/>
    <w:rsid w:val="005E0042"/>
    <w:rsid w:val="005F04F4"/>
    <w:rsid w:val="00602482"/>
    <w:rsid w:val="00611F52"/>
    <w:rsid w:val="00623523"/>
    <w:rsid w:val="00660A55"/>
    <w:rsid w:val="0067097E"/>
    <w:rsid w:val="00681562"/>
    <w:rsid w:val="00681C27"/>
    <w:rsid w:val="00684C2E"/>
    <w:rsid w:val="00695C21"/>
    <w:rsid w:val="006A287F"/>
    <w:rsid w:val="006A6335"/>
    <w:rsid w:val="006C5321"/>
    <w:rsid w:val="006D25FE"/>
    <w:rsid w:val="006D3F22"/>
    <w:rsid w:val="006E4D50"/>
    <w:rsid w:val="006F63AE"/>
    <w:rsid w:val="00705126"/>
    <w:rsid w:val="007115DF"/>
    <w:rsid w:val="0073421A"/>
    <w:rsid w:val="00740652"/>
    <w:rsid w:val="00740FB2"/>
    <w:rsid w:val="00747AF7"/>
    <w:rsid w:val="00752FE6"/>
    <w:rsid w:val="00764F9E"/>
    <w:rsid w:val="007774B6"/>
    <w:rsid w:val="00782EBA"/>
    <w:rsid w:val="00786183"/>
    <w:rsid w:val="007870EC"/>
    <w:rsid w:val="007A2F08"/>
    <w:rsid w:val="007A5BC5"/>
    <w:rsid w:val="007B0DA1"/>
    <w:rsid w:val="007C2200"/>
    <w:rsid w:val="007C5C63"/>
    <w:rsid w:val="007D51B5"/>
    <w:rsid w:val="007E0A21"/>
    <w:rsid w:val="007F3641"/>
    <w:rsid w:val="00805D71"/>
    <w:rsid w:val="00812FEE"/>
    <w:rsid w:val="00817CE0"/>
    <w:rsid w:val="00837CC6"/>
    <w:rsid w:val="00846FD5"/>
    <w:rsid w:val="008647DF"/>
    <w:rsid w:val="00870C3F"/>
    <w:rsid w:val="00892781"/>
    <w:rsid w:val="008A690A"/>
    <w:rsid w:val="008B78CC"/>
    <w:rsid w:val="008C2C38"/>
    <w:rsid w:val="008E1EBE"/>
    <w:rsid w:val="008F54D2"/>
    <w:rsid w:val="009150D2"/>
    <w:rsid w:val="00942E85"/>
    <w:rsid w:val="00947238"/>
    <w:rsid w:val="00957238"/>
    <w:rsid w:val="009A2F77"/>
    <w:rsid w:val="009A5170"/>
    <w:rsid w:val="009B0983"/>
    <w:rsid w:val="009C7D73"/>
    <w:rsid w:val="009D0F27"/>
    <w:rsid w:val="009E3A24"/>
    <w:rsid w:val="009E6723"/>
    <w:rsid w:val="009F1C0B"/>
    <w:rsid w:val="009F6D1A"/>
    <w:rsid w:val="00A007E2"/>
    <w:rsid w:val="00A03ACA"/>
    <w:rsid w:val="00A31547"/>
    <w:rsid w:val="00A32E2D"/>
    <w:rsid w:val="00A44A49"/>
    <w:rsid w:val="00A452DE"/>
    <w:rsid w:val="00A6573F"/>
    <w:rsid w:val="00A810FF"/>
    <w:rsid w:val="00A95D53"/>
    <w:rsid w:val="00AA2623"/>
    <w:rsid w:val="00AB034D"/>
    <w:rsid w:val="00AB765E"/>
    <w:rsid w:val="00AD34B8"/>
    <w:rsid w:val="00AE1A00"/>
    <w:rsid w:val="00AF7AF6"/>
    <w:rsid w:val="00B05C80"/>
    <w:rsid w:val="00B10AAD"/>
    <w:rsid w:val="00B229FB"/>
    <w:rsid w:val="00B45D55"/>
    <w:rsid w:val="00B76858"/>
    <w:rsid w:val="00B825BC"/>
    <w:rsid w:val="00B939FD"/>
    <w:rsid w:val="00B95C13"/>
    <w:rsid w:val="00BC3D62"/>
    <w:rsid w:val="00BD0270"/>
    <w:rsid w:val="00BD19D6"/>
    <w:rsid w:val="00BD73A6"/>
    <w:rsid w:val="00C010F7"/>
    <w:rsid w:val="00C0603F"/>
    <w:rsid w:val="00C06F36"/>
    <w:rsid w:val="00C110AA"/>
    <w:rsid w:val="00C55AB3"/>
    <w:rsid w:val="00C77D44"/>
    <w:rsid w:val="00C9583C"/>
    <w:rsid w:val="00CC2AE8"/>
    <w:rsid w:val="00CE4895"/>
    <w:rsid w:val="00CF2E6A"/>
    <w:rsid w:val="00D041E1"/>
    <w:rsid w:val="00D0500F"/>
    <w:rsid w:val="00D24EBE"/>
    <w:rsid w:val="00D36DE4"/>
    <w:rsid w:val="00D434EE"/>
    <w:rsid w:val="00D67544"/>
    <w:rsid w:val="00D77DA4"/>
    <w:rsid w:val="00DA1AB6"/>
    <w:rsid w:val="00DA67A2"/>
    <w:rsid w:val="00DB0BBF"/>
    <w:rsid w:val="00DC00DD"/>
    <w:rsid w:val="00DC6177"/>
    <w:rsid w:val="00DD50EB"/>
    <w:rsid w:val="00DF6519"/>
    <w:rsid w:val="00E009A3"/>
    <w:rsid w:val="00E11DB7"/>
    <w:rsid w:val="00E13293"/>
    <w:rsid w:val="00E136FA"/>
    <w:rsid w:val="00E16C1A"/>
    <w:rsid w:val="00E21AD1"/>
    <w:rsid w:val="00E35002"/>
    <w:rsid w:val="00E42A72"/>
    <w:rsid w:val="00E50639"/>
    <w:rsid w:val="00E56291"/>
    <w:rsid w:val="00E60F9D"/>
    <w:rsid w:val="00E65564"/>
    <w:rsid w:val="00E70A18"/>
    <w:rsid w:val="00EA49E2"/>
    <w:rsid w:val="00EA5CE5"/>
    <w:rsid w:val="00EB25E4"/>
    <w:rsid w:val="00EB634C"/>
    <w:rsid w:val="00EB66E0"/>
    <w:rsid w:val="00EC358C"/>
    <w:rsid w:val="00F04807"/>
    <w:rsid w:val="00F05076"/>
    <w:rsid w:val="00F11F63"/>
    <w:rsid w:val="00F334F0"/>
    <w:rsid w:val="00F36074"/>
    <w:rsid w:val="00F36C32"/>
    <w:rsid w:val="00F41613"/>
    <w:rsid w:val="00F67F83"/>
    <w:rsid w:val="00F77672"/>
    <w:rsid w:val="00F90B89"/>
    <w:rsid w:val="00F97804"/>
    <w:rsid w:val="00FA190A"/>
    <w:rsid w:val="00FE36D7"/>
    <w:rsid w:val="00FF4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AE8"/>
    <w:rPr>
      <w:rFonts w:ascii="Courier New" w:eastAsia="Courier New" w:hAnsi="Courier New" w:cs="Courier New"/>
    </w:rPr>
  </w:style>
  <w:style w:type="paragraph" w:styleId="1">
    <w:name w:val="heading 1"/>
    <w:basedOn w:val="a"/>
    <w:next w:val="a"/>
    <w:link w:val="10"/>
    <w:uiPriority w:val="9"/>
    <w:qFormat/>
    <w:rsid w:val="00DD50EB"/>
    <w:pPr>
      <w:keepNext/>
      <w:widowControl/>
      <w:autoSpaceDE/>
      <w:autoSpaceDN/>
      <w:jc w:val="center"/>
      <w:outlineLvl w:val="0"/>
    </w:pPr>
    <w:rPr>
      <w:rFonts w:ascii="TimesET" w:eastAsia="Times New Roman" w:hAnsi="TimesET" w:cs="Times New Roman"/>
      <w:sz w:val="24"/>
      <w:szCs w:val="20"/>
      <w:lang w:val="ru-RU" w:eastAsia="ru-RU"/>
    </w:rPr>
  </w:style>
  <w:style w:type="paragraph" w:styleId="2">
    <w:name w:val="heading 2"/>
    <w:basedOn w:val="a"/>
    <w:next w:val="a"/>
    <w:link w:val="20"/>
    <w:uiPriority w:val="9"/>
    <w:unhideWhenUsed/>
    <w:qFormat/>
    <w:rsid w:val="00D36D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95D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2AE8"/>
    <w:tblPr>
      <w:tblInd w:w="0" w:type="dxa"/>
      <w:tblCellMar>
        <w:top w:w="0" w:type="dxa"/>
        <w:left w:w="0" w:type="dxa"/>
        <w:bottom w:w="0" w:type="dxa"/>
        <w:right w:w="0" w:type="dxa"/>
      </w:tblCellMar>
    </w:tblPr>
  </w:style>
  <w:style w:type="paragraph" w:styleId="a3">
    <w:name w:val="Body Text"/>
    <w:basedOn w:val="a"/>
    <w:link w:val="a4"/>
    <w:uiPriority w:val="1"/>
    <w:qFormat/>
    <w:rsid w:val="00CC2AE8"/>
    <w:rPr>
      <w:sz w:val="26"/>
      <w:szCs w:val="26"/>
    </w:rPr>
  </w:style>
  <w:style w:type="paragraph" w:customStyle="1" w:styleId="11">
    <w:name w:val="Заголовок 11"/>
    <w:basedOn w:val="a"/>
    <w:uiPriority w:val="1"/>
    <w:qFormat/>
    <w:rsid w:val="00CC2AE8"/>
    <w:pPr>
      <w:spacing w:before="253" w:line="380" w:lineRule="exact"/>
      <w:ind w:left="1051"/>
      <w:outlineLvl w:val="1"/>
    </w:pPr>
    <w:rPr>
      <w:sz w:val="44"/>
      <w:szCs w:val="44"/>
    </w:rPr>
  </w:style>
  <w:style w:type="paragraph" w:customStyle="1" w:styleId="21">
    <w:name w:val="Заголовок 21"/>
    <w:basedOn w:val="a"/>
    <w:uiPriority w:val="1"/>
    <w:qFormat/>
    <w:rsid w:val="00CC2AE8"/>
    <w:pPr>
      <w:spacing w:before="50"/>
      <w:outlineLvl w:val="2"/>
    </w:pPr>
    <w:rPr>
      <w:sz w:val="30"/>
      <w:szCs w:val="30"/>
    </w:rPr>
  </w:style>
  <w:style w:type="paragraph" w:customStyle="1" w:styleId="31">
    <w:name w:val="Заголовок 31"/>
    <w:basedOn w:val="a"/>
    <w:uiPriority w:val="1"/>
    <w:qFormat/>
    <w:rsid w:val="00CC2AE8"/>
    <w:pPr>
      <w:ind w:left="469" w:hanging="691"/>
      <w:outlineLvl w:val="3"/>
    </w:pPr>
    <w:rPr>
      <w:sz w:val="28"/>
      <w:szCs w:val="28"/>
    </w:rPr>
  </w:style>
  <w:style w:type="paragraph" w:styleId="a5">
    <w:name w:val="List Paragraph"/>
    <w:basedOn w:val="a"/>
    <w:link w:val="a6"/>
    <w:qFormat/>
    <w:rsid w:val="00CC2AE8"/>
    <w:pPr>
      <w:ind w:left="1180" w:hanging="10"/>
      <w:jc w:val="both"/>
    </w:pPr>
  </w:style>
  <w:style w:type="paragraph" w:customStyle="1" w:styleId="TableParagraph">
    <w:name w:val="Table Paragraph"/>
    <w:basedOn w:val="a"/>
    <w:uiPriority w:val="1"/>
    <w:qFormat/>
    <w:rsid w:val="00CC2AE8"/>
  </w:style>
  <w:style w:type="character" w:customStyle="1" w:styleId="10">
    <w:name w:val="Заголовок 1 Знак"/>
    <w:basedOn w:val="a0"/>
    <w:link w:val="1"/>
    <w:uiPriority w:val="9"/>
    <w:rsid w:val="00DD50EB"/>
    <w:rPr>
      <w:rFonts w:ascii="TimesET" w:eastAsia="Times New Roman" w:hAnsi="TimesET" w:cs="Times New Roman"/>
      <w:sz w:val="24"/>
      <w:szCs w:val="20"/>
      <w:lang w:val="ru-RU" w:eastAsia="ru-RU"/>
    </w:rPr>
  </w:style>
  <w:style w:type="paragraph" w:customStyle="1" w:styleId="Default">
    <w:name w:val="Default"/>
    <w:rsid w:val="00DD50EB"/>
    <w:pPr>
      <w:widowControl/>
      <w:adjustRightInd w:val="0"/>
    </w:pPr>
    <w:rPr>
      <w:rFonts w:ascii="Times New Roman" w:eastAsia="Calibri" w:hAnsi="Times New Roman" w:cs="Times New Roman"/>
      <w:color w:val="000000"/>
      <w:sz w:val="24"/>
      <w:szCs w:val="24"/>
      <w:lang w:val="ru-RU"/>
    </w:rPr>
  </w:style>
  <w:style w:type="character" w:styleId="a7">
    <w:name w:val="Strong"/>
    <w:basedOn w:val="a0"/>
    <w:qFormat/>
    <w:rsid w:val="00DD50EB"/>
    <w:rPr>
      <w:b/>
      <w:bCs/>
    </w:rPr>
  </w:style>
  <w:style w:type="character" w:customStyle="1" w:styleId="60">
    <w:name w:val="Заголовок 6 Знак"/>
    <w:basedOn w:val="a0"/>
    <w:link w:val="6"/>
    <w:uiPriority w:val="9"/>
    <w:semiHidden/>
    <w:rsid w:val="00A95D53"/>
    <w:rPr>
      <w:rFonts w:asciiTheme="majorHAnsi" w:eastAsiaTheme="majorEastAsia" w:hAnsiTheme="majorHAnsi" w:cstheme="majorBidi"/>
      <w:i/>
      <w:iCs/>
      <w:color w:val="243F60" w:themeColor="accent1" w:themeShade="7F"/>
    </w:rPr>
  </w:style>
  <w:style w:type="paragraph" w:styleId="22">
    <w:name w:val="Body Text Indent 2"/>
    <w:basedOn w:val="a"/>
    <w:link w:val="23"/>
    <w:uiPriority w:val="99"/>
    <w:semiHidden/>
    <w:unhideWhenUsed/>
    <w:rsid w:val="00A95D53"/>
    <w:pPr>
      <w:spacing w:after="120" w:line="480" w:lineRule="auto"/>
      <w:ind w:left="283"/>
    </w:pPr>
  </w:style>
  <w:style w:type="character" w:customStyle="1" w:styleId="23">
    <w:name w:val="Основной текст с отступом 2 Знак"/>
    <w:basedOn w:val="a0"/>
    <w:link w:val="22"/>
    <w:uiPriority w:val="99"/>
    <w:semiHidden/>
    <w:rsid w:val="00A95D53"/>
    <w:rPr>
      <w:rFonts w:ascii="Courier New" w:eastAsia="Courier New" w:hAnsi="Courier New" w:cs="Courier New"/>
    </w:rPr>
  </w:style>
  <w:style w:type="paragraph" w:styleId="3">
    <w:name w:val="Body Text Indent 3"/>
    <w:basedOn w:val="a"/>
    <w:link w:val="30"/>
    <w:uiPriority w:val="99"/>
    <w:semiHidden/>
    <w:unhideWhenUsed/>
    <w:rsid w:val="00A95D53"/>
    <w:pPr>
      <w:spacing w:after="120"/>
      <w:ind w:left="283"/>
    </w:pPr>
    <w:rPr>
      <w:sz w:val="16"/>
      <w:szCs w:val="16"/>
    </w:rPr>
  </w:style>
  <w:style w:type="character" w:customStyle="1" w:styleId="30">
    <w:name w:val="Основной текст с отступом 3 Знак"/>
    <w:basedOn w:val="a0"/>
    <w:link w:val="3"/>
    <w:uiPriority w:val="99"/>
    <w:semiHidden/>
    <w:rsid w:val="00A95D53"/>
    <w:rPr>
      <w:rFonts w:ascii="Courier New" w:eastAsia="Courier New" w:hAnsi="Courier New" w:cs="Courier New"/>
      <w:sz w:val="16"/>
      <w:szCs w:val="16"/>
    </w:rPr>
  </w:style>
  <w:style w:type="paragraph" w:styleId="a8">
    <w:name w:val="footer"/>
    <w:basedOn w:val="a"/>
    <w:link w:val="a9"/>
    <w:uiPriority w:val="99"/>
    <w:rsid w:val="00A95D53"/>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9">
    <w:name w:val="Нижний колонтитул Знак"/>
    <w:basedOn w:val="a0"/>
    <w:link w:val="a8"/>
    <w:uiPriority w:val="99"/>
    <w:rsid w:val="00A95D53"/>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1"/>
    <w:rsid w:val="005F04F4"/>
    <w:rPr>
      <w:rFonts w:ascii="Courier New" w:eastAsia="Courier New" w:hAnsi="Courier New" w:cs="Courier New"/>
      <w:sz w:val="26"/>
      <w:szCs w:val="26"/>
    </w:rPr>
  </w:style>
  <w:style w:type="paragraph" w:styleId="aa">
    <w:name w:val="Title"/>
    <w:basedOn w:val="a"/>
    <w:link w:val="ab"/>
    <w:qFormat/>
    <w:rsid w:val="005F04F4"/>
    <w:pPr>
      <w:adjustRightInd w:val="0"/>
      <w:jc w:val="center"/>
    </w:pPr>
    <w:rPr>
      <w:rFonts w:ascii="Garamond" w:eastAsia="Times New Roman" w:hAnsi="Garamond" w:cs="Times New Roman"/>
      <w:b/>
      <w:bCs/>
      <w:sz w:val="38"/>
      <w:szCs w:val="20"/>
      <w:lang w:val="ru-RU" w:eastAsia="ru-RU"/>
    </w:rPr>
  </w:style>
  <w:style w:type="character" w:customStyle="1" w:styleId="ab">
    <w:name w:val="Название Знак"/>
    <w:basedOn w:val="a0"/>
    <w:link w:val="aa"/>
    <w:rsid w:val="005F04F4"/>
    <w:rPr>
      <w:rFonts w:ascii="Garamond" w:eastAsia="Times New Roman" w:hAnsi="Garamond" w:cs="Times New Roman"/>
      <w:b/>
      <w:bCs/>
      <w:sz w:val="38"/>
      <w:szCs w:val="20"/>
      <w:lang w:val="ru-RU" w:eastAsia="ru-RU"/>
    </w:rPr>
  </w:style>
  <w:style w:type="paragraph" w:customStyle="1" w:styleId="12">
    <w:name w:val="Заголовок 12"/>
    <w:basedOn w:val="a"/>
    <w:uiPriority w:val="1"/>
    <w:qFormat/>
    <w:rsid w:val="005F04F4"/>
    <w:pPr>
      <w:ind w:left="242"/>
      <w:outlineLvl w:val="1"/>
    </w:pPr>
    <w:rPr>
      <w:rFonts w:ascii="Times New Roman" w:eastAsia="Times New Roman" w:hAnsi="Times New Roman" w:cs="Times New Roman"/>
      <w:b/>
      <w:bCs/>
      <w:sz w:val="28"/>
      <w:szCs w:val="28"/>
    </w:rPr>
  </w:style>
  <w:style w:type="paragraph" w:styleId="ac">
    <w:name w:val="header"/>
    <w:basedOn w:val="a"/>
    <w:link w:val="ad"/>
    <w:unhideWhenUsed/>
    <w:rsid w:val="00870C3F"/>
    <w:pPr>
      <w:tabs>
        <w:tab w:val="center" w:pos="4677"/>
        <w:tab w:val="right" w:pos="9355"/>
      </w:tabs>
    </w:pPr>
  </w:style>
  <w:style w:type="character" w:customStyle="1" w:styleId="ad">
    <w:name w:val="Верхний колонтитул Знак"/>
    <w:basedOn w:val="a0"/>
    <w:link w:val="ac"/>
    <w:rsid w:val="00870C3F"/>
    <w:rPr>
      <w:rFonts w:ascii="Courier New" w:eastAsia="Courier New" w:hAnsi="Courier New" w:cs="Courier New"/>
    </w:rPr>
  </w:style>
  <w:style w:type="paragraph" w:customStyle="1" w:styleId="Pa3">
    <w:name w:val="Pa3"/>
    <w:basedOn w:val="a"/>
    <w:next w:val="a"/>
    <w:uiPriority w:val="99"/>
    <w:rsid w:val="00870C3F"/>
    <w:pPr>
      <w:widowControl/>
      <w:adjustRightInd w:val="0"/>
      <w:spacing w:line="241" w:lineRule="atLeast"/>
    </w:pPr>
    <w:rPr>
      <w:rFonts w:ascii="Times New Roman" w:eastAsia="Calibri" w:hAnsi="Times New Roman" w:cs="Times New Roman"/>
      <w:sz w:val="24"/>
      <w:szCs w:val="24"/>
      <w:lang w:val="ru-RU"/>
    </w:rPr>
  </w:style>
  <w:style w:type="paragraph" w:styleId="ae">
    <w:name w:val="Normal (Web)"/>
    <w:aliases w:val="Обычный (Web),Знак, Знак"/>
    <w:basedOn w:val="a"/>
    <w:link w:val="af"/>
    <w:unhideWhenUsed/>
    <w:rsid w:val="00870C3F"/>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
    <w:name w:val="Обычный (веб) Знак"/>
    <w:aliases w:val="Обычный (Web) Знак,Знак Знак, Знак Знак"/>
    <w:link w:val="ae"/>
    <w:locked/>
    <w:rsid w:val="00870C3F"/>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805D71"/>
    <w:rPr>
      <w:rFonts w:ascii="Tahoma" w:hAnsi="Tahoma" w:cs="Tahoma"/>
      <w:sz w:val="16"/>
      <w:szCs w:val="16"/>
    </w:rPr>
  </w:style>
  <w:style w:type="character" w:customStyle="1" w:styleId="af1">
    <w:name w:val="Текст выноски Знак"/>
    <w:basedOn w:val="a0"/>
    <w:link w:val="af0"/>
    <w:uiPriority w:val="99"/>
    <w:semiHidden/>
    <w:rsid w:val="00805D71"/>
    <w:rPr>
      <w:rFonts w:ascii="Tahoma" w:eastAsia="Courier New" w:hAnsi="Tahoma" w:cs="Tahoma"/>
      <w:sz w:val="16"/>
      <w:szCs w:val="16"/>
    </w:rPr>
  </w:style>
  <w:style w:type="paragraph" w:customStyle="1" w:styleId="24">
    <w:name w:val="заголовок 2"/>
    <w:basedOn w:val="a"/>
    <w:next w:val="a"/>
    <w:rsid w:val="00D24EBE"/>
    <w:pPr>
      <w:keepNext/>
      <w:widowControl/>
      <w:jc w:val="center"/>
      <w:outlineLvl w:val="1"/>
    </w:pPr>
    <w:rPr>
      <w:rFonts w:ascii="Times New Roman" w:eastAsia="Times New Roman" w:hAnsi="Times New Roman" w:cs="Times New Roman"/>
      <w:b/>
      <w:bCs/>
      <w:sz w:val="36"/>
      <w:szCs w:val="36"/>
      <w:lang w:val="ru-RU" w:eastAsia="ru-RU"/>
    </w:rPr>
  </w:style>
  <w:style w:type="character" w:styleId="af2">
    <w:name w:val="annotation reference"/>
    <w:rsid w:val="00D24EBE"/>
    <w:rPr>
      <w:sz w:val="16"/>
      <w:szCs w:val="16"/>
    </w:rPr>
  </w:style>
  <w:style w:type="character" w:customStyle="1" w:styleId="af3">
    <w:name w:val="Без интервала Знак"/>
    <w:link w:val="af4"/>
    <w:uiPriority w:val="1"/>
    <w:locked/>
    <w:rsid w:val="00D24EBE"/>
    <w:rPr>
      <w:sz w:val="24"/>
      <w:szCs w:val="24"/>
    </w:rPr>
  </w:style>
  <w:style w:type="paragraph" w:styleId="af4">
    <w:name w:val="No Spacing"/>
    <w:link w:val="af3"/>
    <w:uiPriority w:val="1"/>
    <w:qFormat/>
    <w:rsid w:val="00D24EBE"/>
    <w:pPr>
      <w:widowControl/>
      <w:autoSpaceDE/>
      <w:autoSpaceDN/>
    </w:pPr>
    <w:rPr>
      <w:sz w:val="24"/>
      <w:szCs w:val="24"/>
    </w:rPr>
  </w:style>
  <w:style w:type="paragraph" w:customStyle="1" w:styleId="06">
    <w:name w:val="06. ВопрМножВыбор"/>
    <w:next w:val="a"/>
    <w:rsid w:val="00D24EBE"/>
    <w:pPr>
      <w:keepNext/>
      <w:widowControl/>
      <w:autoSpaceDE/>
      <w:autoSpaceDN/>
      <w:spacing w:before="240" w:after="120"/>
      <w:outlineLvl w:val="0"/>
    </w:pPr>
    <w:rPr>
      <w:rFonts w:ascii="Arial" w:eastAsia="Times New Roman" w:hAnsi="Arial" w:cs="Times New Roman"/>
      <w:sz w:val="24"/>
      <w:szCs w:val="24"/>
      <w:lang w:val="ru-RU"/>
    </w:rPr>
  </w:style>
  <w:style w:type="table" w:styleId="af5">
    <w:name w:val="Table Grid"/>
    <w:basedOn w:val="a1"/>
    <w:uiPriority w:val="59"/>
    <w:rsid w:val="002B4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j">
    <w:name w:val="pj"/>
    <w:basedOn w:val="a"/>
    <w:rsid w:val="003A4B8A"/>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6">
    <w:name w:val="Стиль"/>
    <w:rsid w:val="002A75D5"/>
    <w:pPr>
      <w:adjustRightInd w:val="0"/>
    </w:pPr>
    <w:rPr>
      <w:rFonts w:ascii="Times New Roman" w:eastAsiaTheme="minorEastAsia" w:hAnsi="Times New Roman" w:cs="Times New Roman"/>
      <w:sz w:val="24"/>
      <w:szCs w:val="24"/>
      <w:lang w:val="ru-RU" w:eastAsia="ru-RU"/>
    </w:rPr>
  </w:style>
  <w:style w:type="character" w:customStyle="1" w:styleId="20">
    <w:name w:val="Заголовок 2 Знак"/>
    <w:basedOn w:val="a0"/>
    <w:link w:val="2"/>
    <w:uiPriority w:val="9"/>
    <w:rsid w:val="00D36DE4"/>
    <w:rPr>
      <w:rFonts w:asciiTheme="majorHAnsi" w:eastAsiaTheme="majorEastAsia" w:hAnsiTheme="majorHAnsi" w:cstheme="majorBidi"/>
      <w:b/>
      <w:bCs/>
      <w:color w:val="4F81BD" w:themeColor="accent1"/>
      <w:sz w:val="26"/>
      <w:szCs w:val="26"/>
    </w:rPr>
  </w:style>
  <w:style w:type="character" w:customStyle="1" w:styleId="a6">
    <w:name w:val="Абзац списка Знак"/>
    <w:link w:val="a5"/>
    <w:uiPriority w:val="34"/>
    <w:locked/>
    <w:rsid w:val="00D36DE4"/>
    <w:rPr>
      <w:rFonts w:ascii="Courier New" w:eastAsia="Courier New" w:hAnsi="Courier New" w:cs="Courier New"/>
    </w:rPr>
  </w:style>
  <w:style w:type="paragraph" w:styleId="af7">
    <w:name w:val="TOC Heading"/>
    <w:basedOn w:val="1"/>
    <w:next w:val="a"/>
    <w:uiPriority w:val="39"/>
    <w:semiHidden/>
    <w:unhideWhenUsed/>
    <w:qFormat/>
    <w:rsid w:val="00D36DE4"/>
    <w:pPr>
      <w:keepLines/>
      <w:spacing w:before="480" w:line="276" w:lineRule="auto"/>
      <w:jc w:val="left"/>
      <w:outlineLvl w:val="9"/>
    </w:pPr>
    <w:rPr>
      <w:rFonts w:ascii="Cambria" w:hAnsi="Cambria"/>
      <w:b/>
      <w:bCs/>
      <w:color w:val="365F91"/>
      <w:sz w:val="28"/>
      <w:szCs w:val="28"/>
      <w:lang w:eastAsia="en-US"/>
    </w:rPr>
  </w:style>
  <w:style w:type="paragraph" w:styleId="25">
    <w:name w:val="toc 2"/>
    <w:basedOn w:val="a"/>
    <w:next w:val="a"/>
    <w:autoRedefine/>
    <w:uiPriority w:val="39"/>
    <w:unhideWhenUsed/>
    <w:rsid w:val="00D36DE4"/>
    <w:pPr>
      <w:widowControl/>
      <w:autoSpaceDE/>
      <w:autoSpaceDN/>
      <w:ind w:left="240"/>
    </w:pPr>
    <w:rPr>
      <w:rFonts w:ascii="Times New Roman" w:eastAsia="Times New Roman" w:hAnsi="Times New Roman" w:cs="Times New Roman"/>
      <w:sz w:val="24"/>
      <w:szCs w:val="24"/>
      <w:lang w:val="ru-RU" w:eastAsia="ru-RU"/>
    </w:rPr>
  </w:style>
  <w:style w:type="paragraph" w:styleId="13">
    <w:name w:val="toc 1"/>
    <w:basedOn w:val="a"/>
    <w:next w:val="a"/>
    <w:autoRedefine/>
    <w:uiPriority w:val="39"/>
    <w:unhideWhenUsed/>
    <w:rsid w:val="00D36DE4"/>
    <w:pPr>
      <w:widowControl/>
      <w:autoSpaceDE/>
      <w:autoSpaceDN/>
    </w:pPr>
    <w:rPr>
      <w:rFonts w:ascii="Times New Roman" w:eastAsia="Times New Roman" w:hAnsi="Times New Roman" w:cs="Times New Roman"/>
      <w:sz w:val="24"/>
      <w:szCs w:val="24"/>
      <w:lang w:val="ru-RU" w:eastAsia="ru-RU"/>
    </w:rPr>
  </w:style>
  <w:style w:type="character" w:styleId="af8">
    <w:name w:val="Hyperlink"/>
    <w:uiPriority w:val="99"/>
    <w:unhideWhenUsed/>
    <w:rsid w:val="00D36DE4"/>
    <w:rPr>
      <w:color w:val="0000FF"/>
      <w:u w:val="single"/>
    </w:rPr>
  </w:style>
  <w:style w:type="paragraph" w:customStyle="1" w:styleId="Style1">
    <w:name w:val="Style 1"/>
    <w:uiPriority w:val="99"/>
    <w:rsid w:val="00D36DE4"/>
    <w:pPr>
      <w:adjustRightInd w:val="0"/>
    </w:pPr>
    <w:rPr>
      <w:rFonts w:ascii="Times New Roman" w:eastAsia="Times New Roman" w:hAnsi="Times New Roman" w:cs="Times New Roman"/>
      <w:sz w:val="20"/>
      <w:szCs w:val="20"/>
      <w:lang w:eastAsia="ru-RU"/>
    </w:rPr>
  </w:style>
  <w:style w:type="character" w:customStyle="1" w:styleId="CharacterStyle1">
    <w:name w:val="Character Style 1"/>
    <w:uiPriority w:val="99"/>
    <w:rsid w:val="00D36DE4"/>
    <w:rPr>
      <w:rFonts w:ascii="Tahoma" w:hAnsi="Tahoma" w:cs="Tahoma" w:hint="default"/>
      <w:sz w:val="26"/>
    </w:rPr>
  </w:style>
  <w:style w:type="paragraph" w:customStyle="1" w:styleId="14">
    <w:name w:val="Стиль1"/>
    <w:basedOn w:val="1"/>
    <w:rsid w:val="00D36DE4"/>
    <w:pPr>
      <w:spacing w:before="240" w:after="60"/>
    </w:pPr>
    <w:rPr>
      <w:rFonts w:ascii="Times New Roman" w:hAnsi="Times New Roman"/>
      <w:kern w:val="28"/>
      <w:sz w:val="28"/>
    </w:rPr>
  </w:style>
  <w:style w:type="character" w:styleId="af9">
    <w:name w:val="Emphasis"/>
    <w:qFormat/>
    <w:rsid w:val="00D36DE4"/>
    <w:rPr>
      <w:i/>
      <w:iCs/>
    </w:rPr>
  </w:style>
  <w:style w:type="paragraph" w:styleId="26">
    <w:name w:val="Body Text 2"/>
    <w:basedOn w:val="a"/>
    <w:link w:val="27"/>
    <w:rsid w:val="00D36DE4"/>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7">
    <w:name w:val="Основной текст 2 Знак"/>
    <w:basedOn w:val="a0"/>
    <w:link w:val="26"/>
    <w:rsid w:val="00D36DE4"/>
    <w:rPr>
      <w:rFonts w:ascii="Times New Roman" w:eastAsia="Times New Roman" w:hAnsi="Times New Roman" w:cs="Times New Roman"/>
      <w:sz w:val="20"/>
      <w:szCs w:val="20"/>
      <w:lang w:val="ru-RU" w:eastAsia="ru-RU"/>
    </w:rPr>
  </w:style>
  <w:style w:type="table" w:customStyle="1" w:styleId="15">
    <w:name w:val="Сетка таблицы1"/>
    <w:basedOn w:val="a1"/>
    <w:next w:val="af5"/>
    <w:uiPriority w:val="59"/>
    <w:rsid w:val="00D36D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Обычный1"/>
    <w:rsid w:val="000C5AEE"/>
    <w:pPr>
      <w:tabs>
        <w:tab w:val="num" w:pos="643"/>
      </w:tabs>
      <w:autoSpaceDE/>
      <w:autoSpaceDN/>
      <w:snapToGrid w:val="0"/>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521095476">
      <w:bodyDiv w:val="1"/>
      <w:marLeft w:val="0"/>
      <w:marRight w:val="0"/>
      <w:marTop w:val="0"/>
      <w:marBottom w:val="0"/>
      <w:divBdr>
        <w:top w:val="none" w:sz="0" w:space="0" w:color="auto"/>
        <w:left w:val="none" w:sz="0" w:space="0" w:color="auto"/>
        <w:bottom w:val="none" w:sz="0" w:space="0" w:color="auto"/>
        <w:right w:val="none" w:sz="0" w:space="0" w:color="auto"/>
      </w:divBdr>
    </w:div>
    <w:div w:id="1777099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Pages>
  <Words>15226</Words>
  <Characters>86791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HP</cp:lastModifiedBy>
  <cp:revision>73</cp:revision>
  <cp:lastPrinted>2019-10-18T12:37:00Z</cp:lastPrinted>
  <dcterms:created xsi:type="dcterms:W3CDTF">2019-04-23T11:24:00Z</dcterms:created>
  <dcterms:modified xsi:type="dcterms:W3CDTF">2023-07-05T14:12:00Z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2018-12-18T00:00:00Z</vt:filetime>
  </property>
</Properties>
</file>