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11" w:rsidRPr="00312211" w:rsidRDefault="00312211" w:rsidP="00312211">
      <w:pPr>
        <w:spacing w:after="0" w:line="240" w:lineRule="auto"/>
        <w:ind w:left="426"/>
        <w:rPr>
          <w:rFonts w:ascii="Times New Roman" w:hAnsi="Times New Roman"/>
          <w:b/>
          <w:color w:val="auto"/>
          <w:sz w:val="28"/>
          <w:szCs w:val="28"/>
        </w:rPr>
      </w:pPr>
      <w:r w:rsidRPr="00312211">
        <w:rPr>
          <w:rFonts w:ascii="Times New Roman" w:hAnsi="Times New Roman"/>
          <w:b/>
          <w:color w:val="auto"/>
          <w:sz w:val="28"/>
          <w:szCs w:val="28"/>
        </w:rPr>
        <w:t>ПЯТИГОРСКИЙ МЕДИКО-ФАРМАЦЕВТИЧЕСКИЙ ИНСТИТУТ –</w:t>
      </w:r>
    </w:p>
    <w:p w:rsidR="00312211" w:rsidRPr="00312211" w:rsidRDefault="00312211" w:rsidP="00312211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2211">
        <w:rPr>
          <w:rFonts w:ascii="Times New Roman" w:hAnsi="Times New Roman"/>
          <w:color w:val="auto"/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312211" w:rsidRPr="00312211" w:rsidRDefault="00312211" w:rsidP="00312211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2211">
        <w:rPr>
          <w:rFonts w:ascii="Times New Roman" w:hAnsi="Times New Roman"/>
          <w:b/>
          <w:color w:val="auto"/>
          <w:sz w:val="28"/>
          <w:szCs w:val="28"/>
        </w:rPr>
        <w:t>«ВОЛГОГРАДСКИЙ ГОСУДАРСТВЕННЫЙ</w:t>
      </w:r>
    </w:p>
    <w:p w:rsidR="00312211" w:rsidRPr="00312211" w:rsidRDefault="00312211" w:rsidP="00312211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2211">
        <w:rPr>
          <w:rFonts w:ascii="Times New Roman" w:hAnsi="Times New Roman"/>
          <w:b/>
          <w:color w:val="auto"/>
          <w:sz w:val="28"/>
          <w:szCs w:val="28"/>
        </w:rPr>
        <w:t>МЕДИЦИНСКИЙ УНИВЕРСИТЕТ»</w:t>
      </w:r>
    </w:p>
    <w:p w:rsidR="00312211" w:rsidRPr="00312211" w:rsidRDefault="00312211" w:rsidP="00312211">
      <w:pPr>
        <w:spacing w:after="0" w:line="240" w:lineRule="auto"/>
        <w:ind w:left="567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12211">
        <w:rPr>
          <w:rFonts w:ascii="Times New Roman" w:hAnsi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312211" w:rsidRPr="00312211" w:rsidRDefault="00312211" w:rsidP="003122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12211">
        <w:rPr>
          <w:rFonts w:ascii="Times New Roman" w:hAnsi="Times New Roman"/>
          <w:color w:val="auto"/>
          <w:sz w:val="28"/>
          <w:szCs w:val="28"/>
        </w:rPr>
        <w:tab/>
      </w:r>
    </w:p>
    <w:p w:rsidR="00312211" w:rsidRPr="00312211" w:rsidRDefault="00312211" w:rsidP="00312211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312211" w:rsidRPr="00312211" w:rsidRDefault="00312211" w:rsidP="00312211">
      <w:pPr>
        <w:shd w:val="clear" w:color="auto" w:fill="FFFFFF"/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12211">
        <w:rPr>
          <w:rFonts w:ascii="Times New Roman" w:hAnsi="Times New Roman"/>
          <w:sz w:val="28"/>
          <w:szCs w:val="28"/>
        </w:rPr>
        <w:t>УТВЕРЖДАЮ</w:t>
      </w:r>
    </w:p>
    <w:p w:rsidR="00312211" w:rsidRPr="00312211" w:rsidRDefault="00312211" w:rsidP="00312211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12211"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312211" w:rsidRPr="00312211" w:rsidRDefault="00312211" w:rsidP="00312211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312211" w:rsidRPr="00312211" w:rsidRDefault="00312211" w:rsidP="00312211">
      <w:pPr>
        <w:shd w:val="clear" w:color="auto" w:fill="FFFFFF"/>
        <w:tabs>
          <w:tab w:val="left" w:pos="142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312211">
        <w:rPr>
          <w:rFonts w:ascii="Times New Roman" w:hAnsi="Times New Roman"/>
          <w:sz w:val="28"/>
          <w:szCs w:val="28"/>
        </w:rPr>
        <w:t>_______________М.В. Черников</w:t>
      </w:r>
    </w:p>
    <w:p w:rsidR="00312211" w:rsidRPr="00312211" w:rsidRDefault="00312211" w:rsidP="00312211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312211">
        <w:rPr>
          <w:rFonts w:ascii="Times New Roman" w:hAnsi="Times New Roman"/>
          <w:sz w:val="28"/>
          <w:szCs w:val="28"/>
        </w:rPr>
        <w:t>«31» августа 2022 г.</w:t>
      </w:r>
    </w:p>
    <w:p w:rsidR="00312211" w:rsidRPr="00312211" w:rsidRDefault="00312211" w:rsidP="00312211">
      <w:pPr>
        <w:widowControl w:val="0"/>
        <w:autoSpaceDE w:val="0"/>
        <w:autoSpaceDN w:val="0"/>
        <w:adjustRightInd w:val="0"/>
        <w:spacing w:after="12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</w:p>
    <w:p w:rsidR="00576F8F" w:rsidRDefault="00576F8F">
      <w:pPr>
        <w:tabs>
          <w:tab w:val="left" w:pos="142"/>
        </w:tabs>
        <w:spacing w:after="0" w:line="240" w:lineRule="auto"/>
        <w:ind w:left="5103"/>
        <w:rPr>
          <w:rFonts w:ascii="Times New Roman" w:hAnsi="Times New Roman"/>
          <w:sz w:val="24"/>
        </w:rPr>
      </w:pPr>
    </w:p>
    <w:p w:rsidR="00576F8F" w:rsidRDefault="00603E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ФОНД ОЦЕНОЧНЫХ СРЕДСТВ</w:t>
      </w:r>
    </w:p>
    <w:p w:rsidR="00576F8F" w:rsidRDefault="00603E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ПРОВЕДЕНИЯ ТЕКУЩЕЙ И ПРОМЕЖУТОЧНОЙ АТТЕСТАЦИИ</w:t>
      </w:r>
    </w:p>
    <w:p w:rsidR="00576F8F" w:rsidRDefault="00603E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ОБУЧАЮЩИХСЯ ПО ДИСЦИПЛИНЕ</w:t>
      </w:r>
    </w:p>
    <w:p w:rsidR="00576F8F" w:rsidRDefault="00576F8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6F8F" w:rsidRDefault="00603E1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Hlk135483863"/>
      <w:r>
        <w:rPr>
          <w:rFonts w:ascii="Times New Roman" w:hAnsi="Times New Roman"/>
          <w:b/>
          <w:sz w:val="24"/>
        </w:rPr>
        <w:t>«Детская челюстно-лицевая хирургия»</w:t>
      </w:r>
      <w:bookmarkEnd w:id="0"/>
    </w:p>
    <w:p w:rsidR="00576F8F" w:rsidRDefault="00576F8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76F8F" w:rsidRDefault="00603E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специальности: </w:t>
      </w:r>
      <w:r>
        <w:rPr>
          <w:rFonts w:ascii="Times New Roman" w:hAnsi="Times New Roman"/>
          <w:i/>
          <w:sz w:val="24"/>
        </w:rPr>
        <w:t xml:space="preserve">31.05.03 Стоматология </w:t>
      </w:r>
      <w:r>
        <w:rPr>
          <w:rFonts w:ascii="Times New Roman" w:hAnsi="Times New Roman"/>
          <w:sz w:val="24"/>
        </w:rPr>
        <w:t>(уровень специалитета)</w:t>
      </w:r>
    </w:p>
    <w:p w:rsidR="00576F8F" w:rsidRDefault="00603E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Квалификация выпускника: </w:t>
      </w:r>
      <w:r>
        <w:rPr>
          <w:rFonts w:ascii="Times New Roman" w:hAnsi="Times New Roman"/>
          <w:i/>
          <w:sz w:val="24"/>
        </w:rPr>
        <w:t>врач-стоматолог</w:t>
      </w:r>
    </w:p>
    <w:p w:rsidR="00576F8F" w:rsidRDefault="00603E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Кафедра: </w:t>
      </w:r>
      <w:r>
        <w:rPr>
          <w:rFonts w:ascii="Times New Roman" w:hAnsi="Times New Roman"/>
          <w:i/>
          <w:sz w:val="24"/>
        </w:rPr>
        <w:t>клинической стоматологии с курсом хирургической стоматологии и ЧЛХ</w:t>
      </w:r>
    </w:p>
    <w:p w:rsidR="00576F8F" w:rsidRDefault="00576F8F">
      <w:pPr>
        <w:spacing w:after="0" w:line="240" w:lineRule="auto"/>
        <w:rPr>
          <w:rFonts w:ascii="Times New Roman" w:hAnsi="Times New Roman"/>
          <w:sz w:val="24"/>
        </w:rPr>
      </w:pPr>
    </w:p>
    <w:p w:rsidR="00576F8F" w:rsidRDefault="00603E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– IV, V</w:t>
      </w:r>
    </w:p>
    <w:p w:rsidR="00576F8F" w:rsidRDefault="00603E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Семестр – 8,9,10</w:t>
      </w:r>
    </w:p>
    <w:p w:rsidR="00576F8F" w:rsidRDefault="00603E1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обучения - очная</w:t>
      </w:r>
    </w:p>
    <w:p w:rsidR="00576F8F" w:rsidRDefault="00603E14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Трудоемкость дисциплины: 4 ЗЕ, из них 96 часов контактной работы обучающегося с преподавателем</w:t>
      </w:r>
    </w:p>
    <w:p w:rsidR="00576F8F" w:rsidRDefault="00603E14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аттестация: зачет с оценкой – 10 семестр</w:t>
      </w:r>
    </w:p>
    <w:p w:rsidR="00576F8F" w:rsidRDefault="00576F8F">
      <w:pPr>
        <w:spacing w:after="120"/>
        <w:ind w:left="2832" w:firstLine="708"/>
        <w:rPr>
          <w:rFonts w:ascii="Times New Roman" w:hAnsi="Times New Roman"/>
          <w:sz w:val="24"/>
        </w:rPr>
      </w:pPr>
    </w:p>
    <w:p w:rsidR="00576F8F" w:rsidRDefault="00576F8F">
      <w:pPr>
        <w:spacing w:after="0" w:line="240" w:lineRule="auto"/>
        <w:rPr>
          <w:rFonts w:ascii="Times New Roman" w:hAnsi="Times New Roman"/>
          <w:sz w:val="24"/>
        </w:rPr>
      </w:pPr>
    </w:p>
    <w:p w:rsidR="00576F8F" w:rsidRDefault="00576F8F">
      <w:pPr>
        <w:spacing w:after="0" w:line="240" w:lineRule="auto"/>
        <w:rPr>
          <w:rFonts w:ascii="Times New Roman" w:hAnsi="Times New Roman"/>
          <w:sz w:val="24"/>
        </w:rPr>
      </w:pPr>
    </w:p>
    <w:p w:rsidR="00576F8F" w:rsidRDefault="00576F8F">
      <w:pPr>
        <w:spacing w:after="0" w:line="240" w:lineRule="auto"/>
        <w:rPr>
          <w:rFonts w:ascii="Times New Roman" w:hAnsi="Times New Roman"/>
          <w:sz w:val="24"/>
        </w:rPr>
      </w:pPr>
    </w:p>
    <w:p w:rsidR="00576F8F" w:rsidRDefault="00576F8F">
      <w:pPr>
        <w:spacing w:after="0" w:line="240" w:lineRule="auto"/>
        <w:rPr>
          <w:rFonts w:ascii="Times New Roman" w:hAnsi="Times New Roman"/>
          <w:sz w:val="24"/>
        </w:rPr>
      </w:pPr>
    </w:p>
    <w:p w:rsidR="00576F8F" w:rsidRDefault="00576F8F">
      <w:pPr>
        <w:spacing w:after="0" w:line="240" w:lineRule="auto"/>
        <w:rPr>
          <w:rFonts w:ascii="Times New Roman" w:hAnsi="Times New Roman"/>
          <w:sz w:val="24"/>
        </w:rPr>
      </w:pPr>
    </w:p>
    <w:p w:rsidR="00576F8F" w:rsidRDefault="00576F8F">
      <w:pPr>
        <w:spacing w:after="0" w:line="240" w:lineRule="auto"/>
        <w:rPr>
          <w:rFonts w:ascii="Times New Roman" w:hAnsi="Times New Roman"/>
          <w:sz w:val="24"/>
        </w:rPr>
      </w:pPr>
    </w:p>
    <w:p w:rsidR="00576F8F" w:rsidRDefault="00576F8F">
      <w:pPr>
        <w:spacing w:after="0" w:line="240" w:lineRule="auto"/>
        <w:rPr>
          <w:rFonts w:ascii="Times New Roman" w:hAnsi="Times New Roman"/>
          <w:sz w:val="24"/>
        </w:rPr>
      </w:pPr>
    </w:p>
    <w:p w:rsidR="00576F8F" w:rsidRDefault="00576F8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76F8F" w:rsidRDefault="000A177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Пятигорск, 2022</w:t>
      </w:r>
      <w:bookmarkStart w:id="1" w:name="_GoBack"/>
      <w:bookmarkEnd w:id="1"/>
    </w:p>
    <w:p w:rsidR="00576F8F" w:rsidRDefault="00603E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РАЗРАБОТЧИКИ: Заведуюший кафедрой клинической   стоматологии с курсом хирургической стоматологии и ЧЛХ,  д.м.н, профессор Слетов А.А</w:t>
      </w:r>
    </w:p>
    <w:p w:rsidR="00576F8F" w:rsidRDefault="00603E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Профессор кафедры клинической стоматологии с курсом хирургической стоматологии и ЧЛХ, д.м.н. Юсупов Р.Д.</w:t>
      </w:r>
    </w:p>
    <w:p w:rsidR="00576F8F" w:rsidRDefault="00603E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Доцент кафедры клинической стоматологии с курсом хирургической стоматологии и ЧЛХ, к.м.н., Кленкина Е.И.</w:t>
      </w:r>
    </w:p>
    <w:p w:rsidR="00576F8F" w:rsidRDefault="00603E1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 xml:space="preserve">РЕЦЕНЗЕНТ: 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>
        <w:rPr>
          <w:rFonts w:ascii="Times New Roman" w:hAnsi="Times New Roman"/>
          <w:b/>
          <w:color w:val="000000" w:themeColor="text1"/>
          <w:sz w:val="24"/>
        </w:rPr>
        <w:t>Д.А.</w:t>
      </w:r>
    </w:p>
    <w:p w:rsidR="00576F8F" w:rsidRDefault="00576F8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:rsidR="00576F8F" w:rsidRDefault="00603E1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В рамках дисциплины формируются следующие компетен</w:t>
      </w:r>
      <w:r>
        <w:rPr>
          <w:rFonts w:ascii="Times New Roman" w:hAnsi="Times New Roman"/>
          <w:b/>
          <w:sz w:val="24"/>
        </w:rPr>
        <w:t>ции, подлежащие оценке настоящим ФОС: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управлять проектом на всех этапах его жизненного цикла (УК-2);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формировать нетерпимое отношение к коррупционному поведению (УК-11); 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реализовывать моральные и правовые нормы, этические и деонтологические принципы в профессиональной деятельности (ОПК-1);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 (ОПК-6);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 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 (ОПК-9) 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реализовывать и осуществлять контроль эффективности медицинской реабилитации стоматологического пациента (ОПК-12) 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 (ОПК-13).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 (ПК-1);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 (ПК-2);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к оказанию медицинской помощи в неотложной и экстренной форме (ПК-3);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Способен разрабатывать, реализовывать и контролировать эффективность индивидуальных реабилитационных программ (ПК-4);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 (УК-1):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управлять проектом на всех этапах его жизненного цикла (УК-2);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формировать нетерпимое отношение к коррупционному поведению (УК-11);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Выпускник, освоивший программу специалитета, должен обладать следующими  общепрофессиональными компетенциями (ОПК):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реализовывать моральные и правовые нормы, этические и деонтологические принципы в профессиональной деятельности (ОПК-1);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анализировать результаты собственной деятельности для предотвращения профессиональных ошибок (ОПК-2);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проводить обследование пациента с целью установления диагноза при решении профессиональных задач (ОПК-5);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назначать, осуществлять контроль эффективности и безопасности немедикаментозного и медикаментозного лечения при решении профессиональных задач (ОПК-6);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использовать основные физико-химические, математические и естественно-научные понятия и методы при решении профессиональных задач (ОПК-8);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оценивать морфофункциональные состояния и патологические процессы в организме человека для решения профессиональных задач(ОПК-9);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реализовывать и осуществлять контроль эффективности медицинской реабилитации стоматологического пациента(ОПК-12);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деятельности(ОПК-13).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Выпускник, освоивший программу специалитета, должен обладать профессиональными компетенциями (ПК), соответствующими виду (видам) профессиональной деятельности, на который (которые) ориентирована программа специалитета: профилактическая деятельность: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 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безопасности(ПК-2);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оказанию медицинской помощи в неотложной и экстренной форме(ПК-3);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разрабатывать, реализовывать и контролировать эффективность индивидуальных реабилитационных программ(ПК-4);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и контролю эффективности мероприятий по профилактике стоматологических заболеваний у детей и взрослых, в том числе к проведению профилактических осмотров и диспансерного наблюдения(ПК-5);</w:t>
      </w:r>
    </w:p>
    <w:p w:rsidR="00576F8F" w:rsidRDefault="00603E14">
      <w:pPr>
        <w:numPr>
          <w:ilvl w:val="0"/>
          <w:numId w:val="1"/>
        </w:numPr>
        <w:spacing w:after="0" w:line="264" w:lineRule="auto"/>
        <w:ind w:right="97" w:hanging="1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Способен к проведению медицинских экспертиз в отношении детей и взрослых со стоматологическими заболеваниями(ПК-7);</w:t>
      </w:r>
    </w:p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ВОПРОСЫ ДЛЯ ТЕКУЩЕГО КОНТРОЛЯ УСПЕВАЕМОСТИ И ПРОВЕРЯЕМЫЕ КОМПЕТЕНЦИИ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1 Организация работы детского хирургического кабинета и детского отделения челюстно-лицевой хирургии. Анатомо-физиологические особенности детского организма.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694"/>
      </w:tblGrid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детского хирургического кабинета и детского отделения челюстно-лицевой хирургии. Оборудование, инструментарий, правила стерилизации инструментов. Документация. Анатомо-физиологические особенности детского организма и их роль в клинических проявлениях гнойно-воспалительных заболеваний мягких тканей лица, лимфатических узлов, слюнных желез у детей.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2 Обезболивание. Операция удаления зуба.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6416"/>
        <w:gridCol w:w="3097"/>
      </w:tblGrid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Обезболивание хирургических вмешательств у детей в условиях поликлиники и стационара. Седативная подготовка ребенка. Показания к выбору метода обезболивания. Особенности выполнения техники местного обезболивания у детей различного возраста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Операция удаления зуба. Показания в детском возрасте к удалению молочных и постоянных зубов. Особенности выполнения техники удаления молочного зуба. Осложнения во время и после операции. Предупреждение осложнений. Показания и цели протезирования зубного ряда у детей различного возраста после удаления зуба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РАЗДЕЛ 3 Лимфаденит, абсцесс, флегмона, периостит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694"/>
      </w:tblGrid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Лимфаденит, абсцесс, флегмона. Причины развития. Клиника. Диагностика. Показания и организация госпитализации ребенка. Неотложная хирургическая помощь в условиях стационара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Периостит челюстных костей. Причины развития. Клиника острого и хронического одонтогенного периостита. Диагностика. Дифференциальная диагностика от других заболеваний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Периостит челюстных костей. Методы хирургического лечения. Прогнозирование течения и исход заболевания. Показания к госпитализации ребенка с острым гнойным периоститом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4 Остеомиелит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694"/>
      </w:tblGrid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Острый одонтогенный остеомиелит челюстных костей. Причины, клиника, диагностика. Организация и выполнение неотложной хирургической помощи ребенку в условиях поликлиники. Реабилитация. Профилактика заболевания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Хронический остеомиелит костей лица. Причины развития. Клинико-рентгенологические формы заболевания. Показания к госпитализации. Профилактика. Прогнозирование и исход заболевания. Реабилитация детей, перенесших хронический остеомиелит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Гематогенный острый и хронический остеомиелит у новорожденных и детей раннего возраста. Течение. Диагностика, клиника, лечение. Профилактика острого и хронического гематогенного остеомиелита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5 Кисты челюстей.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694"/>
      </w:tblGrid>
      <w:tr w:rsidR="00576F8F">
        <w:trPr>
          <w:trHeight w:val="12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Кисты челюстей у детей Классификация ВОЗ. Диагностика, дифференциальная диагностика. Выбор метода лечения. Диспансеризация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Одонтогенные воспалительные кисты челюстей от молочных и постоянных зубов. Клинико-рентгенологическая картина. Методы диагностики, методы лечения. Реабилитация детей после цистотомии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Заболевания слюнных желез. Клиника хронического паренхиматозного паротита. Диагностика и дифф. диагностика с другими заболеваниями. Методы лечения. Прогнозирование течения болезни. Опухоли слюнных желез у детей.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РАЗДЕЛ 6 Повреждения зубов и мягких тканей лица и шеи.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694"/>
      </w:tblGrid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Повреждения зубов и мягких тканей лица и шеи. Причины, клиника, диагностика, оказание помощи. Госпитализации. Реабилитация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Переломы верхней и нижней челюсти и других костей лицевого скелета. Повреждения ВНЧС. Клиника. Диагностика. Лечение. Реабилитация. Экстренная и неотложная помощь в стоматологии. Остановка кровотечений, оказание помощи при гнойных процессах и травмах.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7 Экстренная и неотложная помощь в стоматологии. Болезни височно-нижнечелюстного сустава у детей..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694"/>
      </w:tblGrid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и неотложная помощь в стоматологии. Остановка кровотечений, оказание помощи при гнойных процессах и травмах. Болезни височно-нижнечелюстного сустава у детей. Классификация. Диагностика первично-костных заболеваний. Функциональные суставно-мышечные заболевания. Клиника болевого синдрома, дисфункция сустава и мышц. Лечение. Исходы лечения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8 Опухоли и опухолеподобные процессы тканей рта и лица.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694"/>
      </w:tblGrid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Проверяемые </w:t>
            </w:r>
            <w:r>
              <w:rPr>
                <w:rFonts w:ascii="Times New Roman" w:hAnsi="Times New Roman"/>
                <w:sz w:val="24"/>
              </w:rPr>
              <w:lastRenderedPageBreak/>
              <w:t>компетенции</w:t>
            </w:r>
          </w:p>
        </w:tc>
      </w:tr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Опухоли и опухолеподобные процессы мягких тканей, рта и лица. Сосудистые новообразования. Клиника, диагностика, выбор тактики лечения. Исходы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Опухоли и опухолеподобные процессы костей лица у детей. Клиника. Диагностика. Лечение костных опухолей лица. Злокачественные опухоли мягких тканей и костей лица. Клиника. Диагностика. Лечение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9 Амбулаторные операции в полости 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694"/>
      </w:tblGrid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Амбулаторные операции в полости рта: устранение коротких уздечек языка и верхней губы, мелкого преддверия рта, удаление мелких новообразований слизистой рта и альвеолярного отростка. Выбор метода обезболивания. Освоение техники операции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sz w:val="24"/>
        </w:rPr>
        <w:lastRenderedPageBreak/>
        <w:t>РАЗДЕЛ 10 Врожденные расщелины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804"/>
        <w:gridCol w:w="2694"/>
      </w:tblGrid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текущего контроля успеваемости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Врожденные расщелины верхней губы. Клиника. Диагностика. Методы лечения. Исходы операций.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Врожденные расщелины неба. Клиника. Диагностика. Методики хирургического лечения. Исходы. Клиническая классификация расщелин губы и неба. Функциональные нарушения в организме ребенка при врожденных пороках развития губы и неба. Работа в операционной.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диспансеризации и реабилитации детей с расщелиной губы и неба. Участие различных специалистов в лечении детей, цели и задачи лечения. Исходы операций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rPr>
          <w:trHeight w:val="7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врожденной патологии и организация медико-генетической консультации. Работа в Центре диспансеризации. Реабилитация детей с послеоперационными дефектами челюстных костей (челюстное протезирование, костная пластика и др.). Работа в перевязочной и ортодонтическом кабинете.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Примеры заданий текущего контроля успеваемости по разделу 1 Организация работы детского хирургического кабинета и детского отделения челюстно-лицевой хирургии. Анатомо-физиологические особенности детского организма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Текущий контроль успеваемости по теме: Организация работы детского хирургического кабинета и детского отделения челюстно-лицевой хирургии. Оборудование, инструментарий, правила стерилизации инструментов. Документация. Анатомо-физиологические особенности детского организма и их роль в клинических проявлениях гнойно-воспалительных заболеваний мягких тканей лица, лимфатических узлов, слюнных желез у детей.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 каких заболеваниях в основе повреждения тканей лежат анафилактические реакции?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поллиноз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крапивница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хронические неспецифические заболевания легких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гиперплазия тимуса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сахарный диабет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Механизмы гиперчувствительности немедленного типа лежат в основе: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бронхиальной астмы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аутоиммунной гемолитической анемии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контактного дерматита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экзогенного аллергического альвеолита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реакции Манту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Механизмы гиперчуствительности замедленного типа лежат в основе: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сывороточной болезни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гемолитической болезни новорожденного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контактного дерматита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туберкулиновой реакции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отека Квинке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Примеры заданий текущего контроля успеваемости по разделу 2 Обезболивание. Операция удаления зуба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успеваемости по теме: Обезболивание хирургических вмешательств у детей в условиях поликлиники и стационара. Седативная подготовка ребенка. Показания к выбору метода </w:t>
      </w:r>
      <w:r>
        <w:rPr>
          <w:rFonts w:ascii="Times New Roman" w:hAnsi="Times New Roman"/>
          <w:sz w:val="24"/>
        </w:rPr>
        <w:lastRenderedPageBreak/>
        <w:t>обезболивания. Особенности выполнения техники местного обезболивания у детей различного возраста.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Вид местной анестезии, используемой при стоматологических вмешательствах: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интубационная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проводниковая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эпидуральная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внутривенная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масочная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Вид инфильтрационной анестезии, используемой в полости рта: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подкожная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интубационная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интралигаментарная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эпидуральная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внутривенная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Клинические ситуации, указывающие на необходимость общего обезболивания: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аллергические реакции на анестетики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множественный кариес зубов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высокая температура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подвижность зубов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повышенное АД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Текущий контроль успеваемости по теме: Операция удаления зуба. Показания в детском возрасте к удалению молочных и постоянных зубов. Особенности выполнения техники удаления молочного зуба. Осложнения во время и после операции. Предупреждение осложнений. Показания и цели протезирования зубного ряда у детей различного возраста после удаления зуба.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Для удаления зубов верхней челюсти предназначены щипцы: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клювовидные сходящиеся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байонетные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клювовидные несходящиеся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клювовидные, изогнутые по плоскости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1) и 3)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Для удаления зубов нижней челюсти предназначены щипцы: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клювовидные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байонетные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S-образно изогнутые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прямые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2) и 4)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Клювовидные щипцы, щечки которых заканчиваются шипиками, предназначены для удаления: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резцов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клыков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малых коренных зубов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больших коренных зубов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1) и 2)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Примеры заданий текущего контроля успеваемости по разделу 3 Лимфаденит, абсцесс, флегмона, периостит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Лимфаденит, абсцесс, флегмона. Причины развития. Клиника. Диагностика. Показания и организация госпитализации ребенка. Неотложная хирургическая помощь в условиях стационара.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Лимфатический узел с наружи покрыт: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фиброзной капсулой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соединительнотканной капсулой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соединительной тканью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Гилиус это: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а) вдавления капсулы в области вогнутой стороны угла лимфоузла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тонкие соединительнотканные перегородки идущие от капсулы лимфоуза в его паренхиму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Клеточные элементы ретикулярной ткани лимфоузла подразделяются на: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мозговое вещество, находящееся в центре и корковое веществро расположенное по переферии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мозговое вещество расположенное по переферии и корковое вещество, находящееся в центре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Текущий контроль успеваемости по теме: Периостит челюстных костей. Причины развития. Клиника острого и хронического одонтогенного периостита. Диагностика. Дифференциальная диагностика от других заболеваний.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Острый периостит челюстей — это: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ограниченное воспаление надкостницы альвеолярного отростка на протяжении нескольких зубов;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разлитое воспаление надкостницы альвеолы зуба;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отслойка надкостницы альвеолярного отростка;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инфекционный гнойно-некротический процесс в костной ткани, окружающей инфицированный периодонт.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Правильный ответ: 1.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Перечислите формы острого одонтогенного периостита: 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серозный; 2) гнойный;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оссифицирующий; 4) фиброзный.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Правильный ответ: 1, 2.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Причинами острого одонтогенного периостита челюстей являются: 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пломбирование корней зубов при недостаточной их антисептической обработке;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выведение пломбировочного материала за верхушку корня;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несоблюдение техники выполнения проводниковой анестезии;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несвоевременное лечение зуба по поводу обострения хронического периодонтита;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нагноение радикулярной или фолликулярной кисты;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перикоронарит; 6) травматичное удаление зубов; 7) ушиб челюсти.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Правильный ответ: 1, 2, 4, 5, 6, 7.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Текущий контроль успеваемости по теме: Периостит челюстных костей. Методы хирургического лечения. Прогнозирование течения и исход заболевания. Показания к госпитализации ребенка с острым гнойным периоститом.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Для острого гнойного периостита характерны следующие общие клинические проявления: 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ухудшение общего самочувствия;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повышение температуры тела до 38</w:t>
      </w:r>
      <w:r>
        <w:rPr>
          <w:rFonts w:ascii="Times New Roman" w:hAnsi="Times New Roman"/>
          <w:sz w:val="24"/>
        </w:rPr>
        <w:t>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лихорадка;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боль в соответствующей половине челюсти;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иррадиация боли по ходу ветвей тройничного нерва;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умеренный отек околочелюстных тканей;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увеличение регионарных лимфатических узлов.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Правильный ответ: 1, 2, 4, 5.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Для острого гнойного периостита челюстей характерны следующие местные клинические проявления: 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гиперемия и отек слизистой переходной складки на протяжении 2–3 зубов;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гиперемия и отек слизистой альвеолярного отростка в области проекции верхушки корня;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сглаживание переходной складки;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валикообразное выпячивание переходной складки;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симптом флюктуации в зоне инфильтрата;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болезненная перкуссия и подвижность причинного зуба;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болезненная перкуссия и подвижность группы зубов;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умеренный отек околочелюстных тканей;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9) увеличение регионарных лимфатических узлов.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Правильный ответ: 1, 3, 4, 5, 6, 8, 9.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Рентгенологические симптомы при остром периостите: 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1) отсутствуют;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соответствуют рентгенологическим признакам хронического периодонтита;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очаговый или диффузный остеопороз периапикальной зоны.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Правильный ответ: 2.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Примеры заданий текущего контроля успеваемости по разделу 4 Остеомиелит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Острый одонтогенный остеомиелит челюстных костей. Причины, клиника, диагностика. Организация и выполнение неотложной хирургической помощи ребенку в условиях поликлиники. Реабилитация. Профилактика заболевания.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Для пломбировки секвестральной полости при хроническом остеомиелите не применяется: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1)хрящ;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2)подкожная жировая клетчатка;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3)спонгиозная масса кости;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4)мышца;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кровяной сгусток.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При карбункуле лица из особо опасных осложнений следует выделить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1.рожистое воспаление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2.фолликулит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тромбоз пещеристой пазухи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При тяжелом течении гнойно-воспалительногопроцесса в формуле крови можно видеть изменения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1.цветного показателя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2.тромбоцитов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увеличение числа палочкоядерных нейтрофилов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Текущий контроль успеваемости по теме: Хронический остеомиелит костей лица. Причины развития. Клинико-рентгенологические формы заболевания. Показания к госпитализации. Профилактика. Прогнозирование и исход заболевания. Реабилитация детей, перенесших хронический остеомиелит.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1. У-образнаяфлегмона кисти развивавется при распространении инфекции с сухожильного влагалища следующих пальцев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1.с 1 на 3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 1 на 4 =3. с 1 на 5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4.с 2 на 4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5.с 2 на 3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При подкожном панариции вследствие быстрого нарушения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кровообращения выявляются следующие симптомы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1.кожные покровы пальца черного цвета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2.кожный зуд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=3. пульсирующая боль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При костном панариции рентгенологические признаки выявляются на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1.1-2сутки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2.1-ойнеделе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=3. 2-3-ейнеделе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Текущий контроль успеваемости по теме: Гематогенный острый и хронический остеомиелит у новорожденных и детей раннего возраста. Течение. Диагностика, клиника, лечение. Профилактика острого и хронического гематогенного остеомиелита.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Хирургическое лечение сухожильного панариция нужно начинать с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1.иммобилизации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2.удаления секвестра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инцизии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пункции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Эмболическая теория возникновения гематогенного остеомиелита предложена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Дерижановым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=2. Леснером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3.Генке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4.Гриневым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Острый гематогенный остеомиелит чаще встречается у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1.взрослых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2.пожилых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=3. детей и подростков мужского пола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детей и подростков женского пола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пол и возраст не влияют</w:t>
      </w:r>
    </w:p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заданий текущего контроля успеваемости по разделу 5 Кисты челюстей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Кисты челюстей у детей Классификация ВОЗ. Одонтогенные воспалительные кисты челюстей от молочных и постоянных зубов. Заболевания слюнных желез. Клиника хронического паренхиматозного паротита.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ВОСПАЛИТЕЛЬНЫЕ КОРНЕВЫЕ КИСТЫ ЧЕЛЮСТЕЙ У ДЕТЕЙ ОБНАРУЖИВАЮТСЯ ЧАЩЕ НА ЧЕЛЮСТИ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верхней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нижней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одинаково часто на обеих челюстях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не характерны для детей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зависит от возраста ребенка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НАИБОЛЕЕ ЧАСТОЙ ПРИЧИНОЙ ВОСПАЛИТЕЛЬНЫХ КОРНЕВЫХ КИСТ ЧЕЛЮСТЕЙ У ДЕТЕЙ ЯBЛЯETCЯ ХРОНИЧЕСКИЙ ПЕРИОДОНТИТ ЗУБОВ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временных резцов</w:t>
      </w:r>
      <w:r>
        <w:rPr>
          <w:rFonts w:ascii="Times New Roman" w:hAnsi="Times New Roman"/>
          <w:sz w:val="24"/>
        </w:rPr>
        <w:tab/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временных клыков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временных коренных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постоянных резцов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5) постоянных коренных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ПОСТТРАВМАТИЧЕСКИЕ ВОСПАЛИТЕЛЬНЫЕ КОРНЕВЫЕ КИСТЫ ЧЕЛЮСТЕЙ У ДЕТЕЙ С ПОСТОЯННЫМ ПРИКУСОМ РАЗВИВАЮТСЯ ЧАЩЕ ОТ ЗУБОВ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резцов верхней челюсти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клыков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малых коренных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больших коренных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резцов нижней челюсти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Текущий контроль успеваемости по теме: Кисты челюстей у детей Классификация ВОЗ. Диагностика, дифференциальная диагностика. Выбор метода лечения. Диспансеризация.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КОЛИЧЕСТВО СЛОЕВ, ВЫЯВЛЯЕМЫХ В ОБОЛОЧКЕ ВОСПАЛИТЕЛЬНЫХ КОРНЕВЫХ КИСТ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1-2 слоя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2-3 слоя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3-4 слоя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4-5 слоев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5-6 слоев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ВНУТРЕННЯЯ ВЫСТИЛКА ВОСПАЛИТЕЛЬНЫХ КОРНЕВЫХ КИСТ ПРЕДСТАВЛЕНА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многослойный плоский эпителий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однослойный плоский эпителий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многослойный цилиндрический эпителий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однослойный цилиндрический эпителий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5)многослойныйороговевающий эпителий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СОДЕРЖИМОЕ НЕНАГНОИВШЕЙСЯ КОРНЕВОЙ КИСТЫ ПРЕДСТАВЛЕНО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желтоватая прозрачная жидкость, опалесцирующая на свету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мутная жидкость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кровянистое содержимое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творожистое содержимое белого цвета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желтоватое салоподобное содержимое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Текущий контроль успеваемости по теме: Одонтогенные воспалительные кисты челюстей от молочных и постоянных зубов. Клинико-рентгенологическая картина. Методы диагностики, методы лечения. Реабилитация детей после цистотомии.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ОПАЛЕСЦИРОВАНИЕ СОДЕРЖИМОГО НЕНАГНОИВШЕЙСЯ КОРНЕВОЙ КИСТЫ ПРОИСХОДИТ ЗА СЧЕТ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наличия солей натрия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наличия элементов крови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наличия эпителиальных элементов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наличия кристаллов холестерина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наличия солей кальция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НАПРАВЛЕНИЕ, В КОТОРОМ ПРИЕМУЩЕСТВЕННО ПРОИСХОДИТ РОСТ ВОСПАЛИТЕЛЬНЫХ КОРНЕВЫХ КИСТ ОТ ВРЕМЕННЫХ МОЛЯРОВ НИЖНЕЙ ЧЕЛЮСТИ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 направлении ветви челюсти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вестибулярном направлении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 оральном направлении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 направлении подбородка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 направлении края тела нижней челюсти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ВОСПАЛИТЕЛЬНАЯ КОРНЕВАЯ КИСТА НИЖНЕЙ ЧЕЛЮСТИ НА РЕНТГЕНОГРАММЕ ПРЕДСТАВЛЯЕТ ОЧАГ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просветления с четкими контурами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затемнения с четкими контурами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затемнения с нечеткими контурами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просветления с нечеткими контурами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5) неравномерной минерализации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Заболевания слюнных желез. Клиника хронического паренхиматозного паротита. Диагностика и дифф. диагностика с другими заболеваниями. Методы лечения. Прогнозирование течения болезни. Опухоли слюнных желез у детей.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ВОСПАЛИТЕЛЬНАЯ КОРНЕВАЯ КИСТА ВЕРХНЕЙ ЧЕЛЮСТИ, ОТТЕСНЯЮЩАЯ ДНО ВЕРХНЕЧЕЛЮСТНОЙ ПАЗУХИ НА РЕНТГЕНОГРАММЕ ПРЕДСТАВЛЯЕТ ОЧАГ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просветления с четкими контурами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затемнения с четкими контурами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затемнения с нечеткими контурами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просветления с нечеткими контурами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неравномерной минерализации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ЗАБОЛЕВАНИЯ, С КОТОРЫМИ ДИФФЕРЕНЦИРУЮТ НЕНАГНОИВШУЮСЯ КОРНЕВУЮ КИСТУ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фиброма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херувизм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амелобластома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остеома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остеомиелит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ПРИ ВОСПАЛИТЕЛЬНЫХ КОРНЕВЫХ КИСТАХ ОТ ВРЕМЕННЫХ ЗУБОВ НА НИЖНЕЙ ЧЕЛЮСТИ ПРЕИМУЩЕСТВЕННО ПРОВОДИТСЯ ОПЕРАЦИЯ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цистэктомия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цистотомия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цистэктомия с резекцией верхушек корней причинного зуба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цистэктомия-томия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цистаденэктомия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Примеры заданий текущего контроля успеваемости по разделу 6 Повреждения зубов и мягких тканей лица и шеи.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Текущий контроль успеваемости по теме: Повреждения зубов и мягких тканей лица и шеи. Причины, клиника, диагностика, оказание помощи. Госпитализации. Реабилитация.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ближайшие часы после ранений языка, мягкого неба, тканей дна полости рта опасность для жизни ребенка представляет: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нарушение речи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нарушение приема пищи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асфиксия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столбняк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1) и 2)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Наиболее достоверным признаком консолидации фрагментов нижней челюсти является: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исчезновение боли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образование костной мозоли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уменьшение подвижности фрагментов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исчезновение симптома Венсана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1) и 4)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Сроки первичной хирургической обработки ран мягких тканей лица с наложением глухого шва: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24 часа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до 36 часов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до 48 часов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до 72 часов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до 96 часов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Текущий контроль успеваемости по теме: Переломы верхней и нижней челюсти и других костей лицевого скелета. Повреждения ВНЧС. Клиника. Диагностика. Лечение. Реабилитация. Экстренная и неотложная помощь в стоматологии. Остановка кровотечений, оказание помощи при гнойных процессах и травмах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Травма зачатка постоянного зуба преимущественно наблюдается при травме временного зуба в виде вывиха: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1) неполного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внедренного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полного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верно 1)иЗ)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2) и 3)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Поздним клиническим симптомом родовой травмы может быть: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короткая уздечка языка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рубец на коже лица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ринолалия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недоразвитие нижней челюсти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1) и 3)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Шины, фиксирующие фрагменты челюсти при переломах, у детей рекомендуется снимать не ранее чем через: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одну неделю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две недели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три недели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четыре недели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шесть недель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Примеры заданий текущего контроля успеваемости по разделу 7 Экстренная и неотложная помощь в стоматологии. Болезни височно-нижнечелюстного сустава у детей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Экстренная и неотложная помощь в стоматологии. Остановка кровотечений, оказание помощи при гнойных процессах и травмах. Болезни височно-нижнечелюстного сустава у детей. Классификация. Диагностика первично-костных заболеваний. Функциональные суставно-мышечные заболевания. Клиника болевого синдрома, дисфункция сустава и мышц. Лечение. Исходы лечения.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Предрасполагающим фактором вывиха резцов верхней челюсти у детей является: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множественный кариес этих зубов и его осложнения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глубокий прогнатический прикус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мелкое преддверие рта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мезиальная окклюзия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1) и 3)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 неполном вывихе временных резцов со сформированными корнями рекомендуется: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зубы трепанировать, запломбировать за верхушки корней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зубы трепанировать, запломбировать до верхушек корней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репозиция зубов, их фиксация, наблюдение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зубы удалить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2) и 3)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При множественном вывихе временных зубов с переломом альвеолярного отростка рекомендуется использовать шину: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проволочную с зацепными петлями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пластмассовую назубную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пластмассовую зубонадесневую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гладкую шину-скобу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шину Вебера</w:t>
      </w:r>
    </w:p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заданий текущего контроля успеваемости по разделу 8 Опухоли и опухолеподобные процессы тканей рта и лица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Опухоли и опухолеподобные процессы мягких тканей, рта и лица. Сосудистые новообразования. Клиника, диагностика, выбор тактики лечения. Исходы.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 диагностике новообразований у детей ведущим методом является: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рентгенологический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макроскопия послеоперационного материала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цитологический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4) морфологический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клинический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Ведущим методом лечения новообразований у детей является: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лучевая терапия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химиотерапия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хирургический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комбинированный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гормонотерапия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Наличие на слизистой пузырьковых высыпаний с серозным или кровянистым содержимым является патогномоничным признаком: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лимфангиомы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гемангиомы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ретенционной кисты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папилломы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фибромы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Текущий контроль успеваемости по теме: Опухоли и опухолеподобные процессы костей лица у детей. Клиника. Диагностика. Лечение костных опухолей лица. Злокачественные опухоли мягких тканей и костей лица. Клиника. Диагностика. Лечение.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Истинной доброкачественной опухолью является: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эозинофильная гранулема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остеома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херувизм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фолликулярная киста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синдром Олбрайта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Склерозирующая терапия показана при лечении: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ретенционной кисты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гемангиомы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папилломатоза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фиброматоза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3) и 4)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Капиллярные и ограниченные капиллярно-кавернозные гемангиомы у детей рекомендуется лечить методом: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хирургическим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химиотерапии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криодеструкции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рентгенологическим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комбинированным</w:t>
      </w:r>
    </w:p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заданий текущего контроля успеваемости по разделу 9 Амбулаторные операции в полости рта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Амбулаторные операции в полости рта: устранение коротких уздечек языка и верхней губы, мелкого преддверия рта, удаление мелких новообразований слизистой рта и альвеолярного отростка. Выбор метода обезболивания. Освоение техники операции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Заключительный диагноз при подозрении на опухоль ставится на основании: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морфологического исследования послеоперационного материала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пункционной биопсии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макроскопии послеоперационного материала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эхографии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компьютерной томографии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Истинной доброкачественной опухолью является: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глобуломаксиллярная киста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синдром Олбрайта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оссифицирующая фиброма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травматическая костная киста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одонтогенная киста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Наличие в полости кисты продуктов сальных и потовых желез характерно для кисты: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срединной шеи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воспалительной корневой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прорезывания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дермоидной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эпидермоидной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Примеры заданий текущего контроля успеваемости по разделу 10 Врожденные расщелины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Врожденные расщелины верхней губы. Клиника. Диагностика. Методы лечения. Исходы операций.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Формирование врожденной расщелины верхней губы тератогенные фак торы могут вызвать в период формирования плода: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первые шесть недель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6-12 недели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24—28 недели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29-30 недели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30-31 недели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Согласно принятой на кафедре ДХС классификации врожденных расщелин верхней губы различают расщелину верхней губы: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полную одностороннюю без деформации кожно-хрящевого отдела носа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неполную одностороннюю с деформацией кожно-хрящевого отдела носа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скрытую одностороннюю без деформации кожно-хрящевого отдела носа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полную одностороннюю с деформацией кожно-хрящевого отдела носа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1) и 3)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Медико-генетическое консультирование рекомендуется родственникам больного и больному с диагнозом: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вторичный деформирующий остеоартроз височно-нижнечелюстного сустава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неполная расщелина мягкого неба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остеома верхней челюсти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ретенционная киста подъязычной слюнной железы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острый одонтогенный периостит нижней челюсти</w:t>
      </w:r>
    </w:p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Врожденные расщелины неба. Клиника. Диагностика. Методики хирургического лечения. Исходы. Клиническая классификация расщелин губы и неба. Функциональные нарушения в организме ребенка при врожденных пороках развития губы и неба. Работа в операционной.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 обязательным анатомическим нарушениям, имеющим место при врожденной неполной расщелине верхней губы, относится: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деформация кожно-хрящевого отдела носа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ринолалия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укорочение верхней губы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диплопия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2) и 4)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 врожденной расщелине верхней губы корригирующие операции на крыльях носа, кончике носа, носовой перегородке рекомендуется проводить в возрасте: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2-3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5-6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15-16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старше 16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до 10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Согласно принятой на кафедре ДХС классификации различают врожденную расщелину мягкого неба: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одностороннюю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двухстороннюю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неполную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неполную одностороннюю и двухстороннюю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1) и 2)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Принципы диспансеризации и реабилитации детей с расщелиной губы и неба. Участие различных специалистов в лечении детей, цели и задачи лечения. Исходы операций.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Ортодонтическое лечение детям с врожденной расщелиной мягкого и твердого неба рекомендуется начинать: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до операции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 окончании хирургического лечения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 возрасте не ранее 6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не ранее 10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старше 10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 детей в возрасте 9-10 лет наиболее частым показанием для операции на уздечке языка является: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затрудненный прием пищи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недоразвитие фронтального отдела нижней челюсти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нарушение речи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нарушение функции дыхания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1) и 3)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Иссечение уздечки верхней губы по ортодонтическим показаниям целесообразно проводить в возрасте ребенка: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3-4 года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2) 4-5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5-6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6-7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7-8 лет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по теме: Профилактика врожденной патологии и организация медико-генетической консультации. Работа в Центре диспансеризации. Реабилитация детей с послеоперационными дефектами челюстных костей (челюстное протезирование, костная пластика и др.). Работа в перевязочной и ортодонтическом кабинете.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Предушные кожно-хрящевые рудименты являются симптомом: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синдрома Гольденхара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синдрома Ван-дер-Вуда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синдрома Олбрайта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херувизма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верно 3) и 4)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Величина прикрепленной десны в области нижнего свода преддверия рта в норме составляет (мм):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1,5-2,0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2,0-3,0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4,0-6,0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более 7,0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15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Врожденная расщелина верхней губы формируется в период развития эмбриона человека на: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3-6 неделе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11-12 неделе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13-14 неделе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16-18 неделе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во второй половине эмбриогенеза</w:t>
      </w: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</w:t>
      </w:r>
      <w:r w:rsidR="0099002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ВОПРОСЫ ДЛЯ ПРОМЕЖУТОЧНОЙ АТТЕСТАЦИИ И ПРОВЕРЯЕМЫЕ КОМПЕТЕНЦИИ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6416"/>
        <w:gridCol w:w="3097"/>
      </w:tblGrid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 для промежуточной аттестации студента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Проверяемые компетенции</w:t>
            </w:r>
          </w:p>
        </w:tc>
      </w:tr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Анатомо-физиологические особенности детского организма и их роль в клинических проявлениях гнойно-воспалительных заболеваний мягких тканей лица, лимфатических узлов, слюнных желез у детей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Обезболивание хирургических вмешательств у детей в условиях поликлиники и стационара. Седативная подготовка ребенка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Лимфаденит, абсцесс, флегмона. Причины развития. Клиника. Диагностика. Показания и организация госпитализации ребенка. Неотложная хирургическая помощь в условиях стационара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Острый одонтогенный остеомиелит челюстных костей. Причины, клиника, диагностика. Хронический остеомиелит костей лица. Причины развития. Клинико-рентгенологические формы заболевания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Кисты челюстей у детей Классификация ВОЗ. Диагностика, дифференциальная диагностика. Выбор метода лечения. Диспансеризация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Повреждения зубов и мягких тканей лица и шеи. Причины, клиника, диагностика, оказание помощи. Госпитализации. </w:t>
            </w:r>
            <w:r>
              <w:rPr>
                <w:rFonts w:ascii="Times New Roman" w:hAnsi="Times New Roman"/>
                <w:sz w:val="24"/>
              </w:rPr>
              <w:lastRenderedPageBreak/>
              <w:t>Реабилитация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Опухоли и опухолеподобные процессы мягких тканей, рта и лица. Сосудистые новообразования. Клиника, диагностика, выбор тактики лечения. Исходы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  <w:tr w:rsidR="00576F8F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Врожденные расщелины верхней губы. Клиника. Диагностика. Методы лечения. Исходы операций. Врожденные расщелины неба. Клиника. Диагностика. Методики хирургического лечения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УК-1,2,11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ОПК-1,5,6, 8,9,12, 13</w:t>
            </w:r>
          </w:p>
          <w:p w:rsidR="00576F8F" w:rsidRDefault="00603E1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ПК-1,2,4,5,7.</w:t>
            </w:r>
          </w:p>
          <w:p w:rsidR="00576F8F" w:rsidRDefault="00576F8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76F8F" w:rsidRDefault="00576F8F">
      <w:pPr>
        <w:rPr>
          <w:rFonts w:ascii="Times New Roman" w:hAnsi="Times New Roman"/>
          <w:sz w:val="24"/>
        </w:rPr>
      </w:pPr>
    </w:p>
    <w:p w:rsidR="00576F8F" w:rsidRDefault="00603E1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промежуточной аттестации студентов.</w:t>
      </w:r>
    </w:p>
    <w:p w:rsidR="00372A60" w:rsidRDefault="00372A60">
      <w:pPr>
        <w:rPr>
          <w:rFonts w:ascii="Times New Roman" w:hAnsi="Times New Roman"/>
          <w:sz w:val="24"/>
        </w:rPr>
      </w:pPr>
    </w:p>
    <w:p w:rsidR="002C03A4" w:rsidRDefault="002C03A4" w:rsidP="002C03A4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средства для контроля уровня сформированности компетенций  (текущий контроль успеваемости, промежуточная  аттестация и по итогам освоения раздела) </w:t>
      </w:r>
    </w:p>
    <w:p w:rsidR="002C03A4" w:rsidRDefault="002C03A4" w:rsidP="002C03A4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На каждом практическом занятии для оценки уровня сформированности  элементов компетенций текущий контроль успеваемости осуществляется в виде контактной работы с преподавателем, выполнения заданий по практическим навыкам, решения тестовых заданий, решения клинических ситуационных задач, а так же устного опроса студентов. </w:t>
      </w:r>
    </w:p>
    <w:p w:rsidR="002C03A4" w:rsidRDefault="002C03A4" w:rsidP="002C03A4">
      <w:pPr>
        <w:spacing w:after="0"/>
        <w:ind w:left="10" w:right="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На клинических практических занятиях студенты получают оценки по 5-балльной шкале за решение тестовых заданий, ситуационных задач, и за устный ответ в соответствии с  «Критериями оценки ответа студента». В конце цикла высчитывается средний балл, который переводится в балл по 100-балльной системе. Допуск к зачету получают студенты, набравшие от 61 до 100 баллов. Помимо среднего балла учитываются показатели, дающие штрафы и бонусы.                                     </w:t>
      </w:r>
    </w:p>
    <w:p w:rsidR="002C03A4" w:rsidRDefault="002C03A4" w:rsidP="002C03A4">
      <w:pPr>
        <w:spacing w:after="0" w:line="264" w:lineRule="auto"/>
        <w:ind w:left="-5" w:right="4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по итогам освоения раздела </w:t>
      </w:r>
      <w:r w:rsidRPr="002C03A4">
        <w:rPr>
          <w:rFonts w:ascii="Times New Roman" w:hAnsi="Times New Roman"/>
          <w:sz w:val="24"/>
        </w:rPr>
        <w:t>«Детская челюстно-лицевая хирургия»</w:t>
      </w:r>
      <w:r>
        <w:rPr>
          <w:rFonts w:ascii="Times New Roman" w:hAnsi="Times New Roman"/>
          <w:sz w:val="24"/>
        </w:rPr>
        <w:t xml:space="preserve"> проводится в виде зачетного занятия, на котором используются задания в тестовой форме, оцениваемые по системе «зачет – не зачет», контрольные вопросы для собеседования, задания для выполнения практических навыков. В конце обучения в 10 семестре проводится зачет по </w:t>
      </w:r>
      <w:r>
        <w:rPr>
          <w:rFonts w:ascii="Times New Roman" w:hAnsi="Times New Roman"/>
          <w:sz w:val="24"/>
        </w:rPr>
        <w:lastRenderedPageBreak/>
        <w:t xml:space="preserve">разделу, итоговая оценка выставляется согласно разработанным критериям оценки студентов по балльно-рейтинговой системе. Показатели и критерии оценки результатов освоения раздела </w:t>
      </w:r>
      <w:r w:rsidRPr="002C03A4">
        <w:rPr>
          <w:rFonts w:ascii="Times New Roman" w:hAnsi="Times New Roman"/>
          <w:sz w:val="24"/>
        </w:rPr>
        <w:t>«Детская челюстно-лицевая хирургия»</w:t>
      </w:r>
      <w:r>
        <w:rPr>
          <w:rFonts w:ascii="Times New Roman" w:hAnsi="Times New Roman"/>
          <w:sz w:val="24"/>
        </w:rPr>
        <w:t xml:space="preserve">. </w:t>
      </w:r>
    </w:p>
    <w:p w:rsidR="002C03A4" w:rsidRDefault="002C03A4" w:rsidP="002C03A4">
      <w:pPr>
        <w:spacing w:after="0" w:line="264" w:lineRule="auto"/>
        <w:ind w:left="-5" w:right="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 сдаче зачета по разделу </w:t>
      </w:r>
      <w:r w:rsidRPr="004D21CC">
        <w:rPr>
          <w:rFonts w:ascii="Times New Roman" w:hAnsi="Times New Roman"/>
          <w:sz w:val="24"/>
        </w:rPr>
        <w:t>«</w:t>
      </w:r>
      <w:r w:rsidRPr="002C03A4">
        <w:rPr>
          <w:rFonts w:ascii="Times New Roman" w:hAnsi="Times New Roman"/>
          <w:sz w:val="24"/>
        </w:rPr>
        <w:t>Детская челюстно-лицевая хирургия</w:t>
      </w:r>
      <w:r w:rsidRPr="004D21CC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на последнем  практическом занятии допускаются студенты, не имеющие задолженностей по посещению лекций и практических занятий, набравшие от 61 до100 баллов за работу в семестре. Результаты сдачи зачетов определяется оценками  «зачтено», «не зачтено». Положительные оценки  о сдаче  зачета заносятся в экзаменационную ведомость и зачетную книжку студента, неудовлетворительные оценки проставляются только в экзаменационную ведомость.  </w:t>
      </w:r>
    </w:p>
    <w:p w:rsidR="00372A60" w:rsidRDefault="002C03A4" w:rsidP="002C03A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Для получения положительной оценки студенту необходимо набрать не менее 61 балла.   Тестирование оценивается: зачтено / не зачтено</w:t>
      </w:r>
    </w:p>
    <w:p w:rsidR="00C57BF3" w:rsidRDefault="00C57BF3" w:rsidP="008055DF">
      <w:pPr>
        <w:spacing w:after="0"/>
        <w:jc w:val="both"/>
        <w:rPr>
          <w:rFonts w:ascii="Times New Roman" w:hAnsi="Times New Roman"/>
          <w:b/>
          <w:sz w:val="24"/>
        </w:rPr>
      </w:pPr>
    </w:p>
    <w:p w:rsidR="00C57BF3" w:rsidRPr="00965C49" w:rsidRDefault="00C57BF3" w:rsidP="00C57BF3">
      <w:pPr>
        <w:pStyle w:val="aa"/>
        <w:rPr>
          <w:rFonts w:ascii="Times New Roman" w:hAnsi="Times New Roman"/>
          <w:sz w:val="27"/>
          <w:szCs w:val="27"/>
          <w:shd w:val="clear" w:color="auto" w:fill="FEFFFE"/>
        </w:rPr>
      </w:pPr>
    </w:p>
    <w:p w:rsidR="00A86846" w:rsidRPr="00965C49" w:rsidRDefault="00A86846" w:rsidP="00965C49">
      <w:pPr>
        <w:pStyle w:val="aa"/>
        <w:spacing w:after="0" w:line="240" w:lineRule="auto"/>
        <w:divId w:val="1504928246"/>
        <w:rPr>
          <w:rFonts w:ascii="Times New Roman" w:hAnsi="Times New Roman"/>
          <w:color w:val="auto"/>
          <w:sz w:val="24"/>
          <w:szCs w:val="24"/>
        </w:rPr>
      </w:pPr>
    </w:p>
    <w:p w:rsidR="008B3902" w:rsidRPr="008B3902" w:rsidRDefault="008B3902" w:rsidP="008B3902">
      <w:pPr>
        <w:rPr>
          <w:rFonts w:ascii="Times New Roman" w:hAnsi="Times New Roman"/>
          <w:sz w:val="24"/>
        </w:rPr>
      </w:pPr>
    </w:p>
    <w:p w:rsidR="00576F8F" w:rsidRDefault="00576F8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sectPr w:rsidR="00576F8F" w:rsidSect="00003BCE">
      <w:headerReference w:type="default" r:id="rId7"/>
      <w:pgSz w:w="11930" w:h="16850"/>
      <w:pgMar w:top="709" w:right="59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BF8" w:rsidRDefault="00424BF8">
      <w:pPr>
        <w:spacing w:after="0" w:line="240" w:lineRule="auto"/>
      </w:pPr>
      <w:r>
        <w:separator/>
      </w:r>
    </w:p>
  </w:endnote>
  <w:endnote w:type="continuationSeparator" w:id="1">
    <w:p w:rsidR="00424BF8" w:rsidRDefault="0042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BF8" w:rsidRDefault="00424BF8">
      <w:pPr>
        <w:spacing w:after="0" w:line="240" w:lineRule="auto"/>
      </w:pPr>
      <w:r>
        <w:separator/>
      </w:r>
    </w:p>
  </w:footnote>
  <w:footnote w:type="continuationSeparator" w:id="1">
    <w:p w:rsidR="00424BF8" w:rsidRDefault="0042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16"/>
      <w:gridCol w:w="8528"/>
    </w:tblGrid>
    <w:tr w:rsidR="00576F8F">
      <w:trPr>
        <w:trHeight w:val="2032"/>
      </w:trPr>
      <w:tc>
        <w:tcPr>
          <w:tcW w:w="191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76F8F" w:rsidRDefault="00603E14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hAnsi="Times New Roman"/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117729" cy="1049693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rcRect r="59933"/>
                        <a:stretch/>
                      </pic:blipFill>
                      <pic:spPr>
                        <a:xfrm>
                          <a:off x="0" y="0"/>
                          <a:ext cx="1117729" cy="1049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76F8F" w:rsidRDefault="00603E1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Пятигорский медико-фармацевтический институт – </w:t>
          </w:r>
        </w:p>
        <w:p w:rsidR="00576F8F" w:rsidRDefault="00603E1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576F8F" w:rsidRDefault="00603E1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576F8F" w:rsidRDefault="00603E1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>Российской Федерации</w:t>
          </w:r>
        </w:p>
      </w:tc>
    </w:tr>
  </w:tbl>
  <w:p w:rsidR="00576F8F" w:rsidRDefault="00576F8F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808"/>
    <w:multiLevelType w:val="hybridMultilevel"/>
    <w:tmpl w:val="BFA24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63B18"/>
    <w:multiLevelType w:val="hybridMultilevel"/>
    <w:tmpl w:val="BFA24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5E0F"/>
    <w:multiLevelType w:val="multilevel"/>
    <w:tmpl w:val="FFFFFFFF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">
    <w:nsid w:val="560673F4"/>
    <w:multiLevelType w:val="hybridMultilevel"/>
    <w:tmpl w:val="BFA24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D327F"/>
    <w:multiLevelType w:val="hybridMultilevel"/>
    <w:tmpl w:val="120246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37934"/>
    <w:multiLevelType w:val="hybridMultilevel"/>
    <w:tmpl w:val="BFA24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60160"/>
    <w:multiLevelType w:val="hybridMultilevel"/>
    <w:tmpl w:val="0A084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F8F"/>
    <w:rsid w:val="00003BCE"/>
    <w:rsid w:val="000A1774"/>
    <w:rsid w:val="001E64D5"/>
    <w:rsid w:val="002C03A4"/>
    <w:rsid w:val="00312211"/>
    <w:rsid w:val="00332788"/>
    <w:rsid w:val="00372A60"/>
    <w:rsid w:val="003842A7"/>
    <w:rsid w:val="00424BF8"/>
    <w:rsid w:val="004C5FFC"/>
    <w:rsid w:val="00576F8F"/>
    <w:rsid w:val="00603E14"/>
    <w:rsid w:val="006E279D"/>
    <w:rsid w:val="008602F2"/>
    <w:rsid w:val="008B3902"/>
    <w:rsid w:val="00924699"/>
    <w:rsid w:val="00965C49"/>
    <w:rsid w:val="0099002A"/>
    <w:rsid w:val="00A86846"/>
    <w:rsid w:val="00A9626E"/>
    <w:rsid w:val="00C57BF3"/>
    <w:rsid w:val="00CF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03BCE"/>
  </w:style>
  <w:style w:type="paragraph" w:styleId="10">
    <w:name w:val="heading 1"/>
    <w:next w:val="a"/>
    <w:link w:val="11"/>
    <w:uiPriority w:val="9"/>
    <w:qFormat/>
    <w:rsid w:val="00003BC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03BC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03BC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03BC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03BC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03BCE"/>
  </w:style>
  <w:style w:type="paragraph" w:styleId="21">
    <w:name w:val="toc 2"/>
    <w:next w:val="a"/>
    <w:link w:val="22"/>
    <w:uiPriority w:val="39"/>
    <w:rsid w:val="00003BCE"/>
    <w:pPr>
      <w:ind w:left="200"/>
    </w:pPr>
  </w:style>
  <w:style w:type="character" w:customStyle="1" w:styleId="22">
    <w:name w:val="Оглавление 2 Знак"/>
    <w:link w:val="21"/>
    <w:rsid w:val="00003BCE"/>
  </w:style>
  <w:style w:type="paragraph" w:styleId="41">
    <w:name w:val="toc 4"/>
    <w:next w:val="a"/>
    <w:link w:val="42"/>
    <w:uiPriority w:val="39"/>
    <w:rsid w:val="00003BCE"/>
    <w:pPr>
      <w:ind w:left="600"/>
    </w:pPr>
  </w:style>
  <w:style w:type="character" w:customStyle="1" w:styleId="42">
    <w:name w:val="Оглавление 4 Знак"/>
    <w:link w:val="41"/>
    <w:rsid w:val="00003BCE"/>
  </w:style>
  <w:style w:type="paragraph" w:styleId="6">
    <w:name w:val="toc 6"/>
    <w:next w:val="a"/>
    <w:link w:val="60"/>
    <w:uiPriority w:val="39"/>
    <w:rsid w:val="00003BCE"/>
    <w:pPr>
      <w:ind w:left="1000"/>
    </w:pPr>
  </w:style>
  <w:style w:type="character" w:customStyle="1" w:styleId="60">
    <w:name w:val="Оглавление 6 Знак"/>
    <w:link w:val="6"/>
    <w:rsid w:val="00003BCE"/>
  </w:style>
  <w:style w:type="paragraph" w:styleId="7">
    <w:name w:val="toc 7"/>
    <w:next w:val="a"/>
    <w:link w:val="70"/>
    <w:uiPriority w:val="39"/>
    <w:rsid w:val="00003BCE"/>
    <w:pPr>
      <w:ind w:left="1200"/>
    </w:pPr>
  </w:style>
  <w:style w:type="character" w:customStyle="1" w:styleId="70">
    <w:name w:val="Оглавление 7 Знак"/>
    <w:link w:val="7"/>
    <w:rsid w:val="00003BCE"/>
  </w:style>
  <w:style w:type="character" w:customStyle="1" w:styleId="30">
    <w:name w:val="Заголовок 3 Знак"/>
    <w:link w:val="3"/>
    <w:rsid w:val="00003BC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003BCE"/>
    <w:pPr>
      <w:ind w:left="400"/>
    </w:pPr>
  </w:style>
  <w:style w:type="character" w:customStyle="1" w:styleId="32">
    <w:name w:val="Оглавление 3 Знак"/>
    <w:link w:val="31"/>
    <w:rsid w:val="00003BCE"/>
  </w:style>
  <w:style w:type="character" w:customStyle="1" w:styleId="50">
    <w:name w:val="Заголовок 5 Знак"/>
    <w:link w:val="5"/>
    <w:rsid w:val="00003BC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03BC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03BCE"/>
    <w:rPr>
      <w:color w:val="0000FF"/>
      <w:u w:val="single"/>
    </w:rPr>
  </w:style>
  <w:style w:type="character" w:styleId="a3">
    <w:name w:val="Hyperlink"/>
    <w:link w:val="12"/>
    <w:rsid w:val="00003BCE"/>
    <w:rPr>
      <w:color w:val="0000FF"/>
      <w:u w:val="single"/>
    </w:rPr>
  </w:style>
  <w:style w:type="paragraph" w:customStyle="1" w:styleId="Footnote">
    <w:name w:val="Footnote"/>
    <w:link w:val="Footnote0"/>
    <w:rsid w:val="00003BCE"/>
    <w:rPr>
      <w:rFonts w:ascii="XO Thames" w:hAnsi="XO Thames"/>
    </w:rPr>
  </w:style>
  <w:style w:type="character" w:customStyle="1" w:styleId="Footnote0">
    <w:name w:val="Footnote"/>
    <w:link w:val="Footnote"/>
    <w:rsid w:val="00003BCE"/>
    <w:rPr>
      <w:rFonts w:ascii="XO Thames" w:hAnsi="XO Thames"/>
      <w:sz w:val="22"/>
    </w:rPr>
  </w:style>
  <w:style w:type="paragraph" w:customStyle="1" w:styleId="apple-converted-space">
    <w:name w:val="apple-converted-space"/>
    <w:basedOn w:val="13"/>
    <w:link w:val="apple-converted-space0"/>
    <w:rsid w:val="00003BCE"/>
  </w:style>
  <w:style w:type="character" w:customStyle="1" w:styleId="apple-converted-space0">
    <w:name w:val="apple-converted-space"/>
    <w:basedOn w:val="a0"/>
    <w:link w:val="apple-converted-space"/>
    <w:rsid w:val="00003BCE"/>
  </w:style>
  <w:style w:type="paragraph" w:styleId="14">
    <w:name w:val="toc 1"/>
    <w:next w:val="a"/>
    <w:link w:val="15"/>
    <w:uiPriority w:val="39"/>
    <w:rsid w:val="00003BCE"/>
    <w:rPr>
      <w:rFonts w:ascii="XO Thames" w:hAnsi="XO Thames"/>
      <w:b/>
    </w:rPr>
  </w:style>
  <w:style w:type="character" w:customStyle="1" w:styleId="15">
    <w:name w:val="Оглавление 1 Знак"/>
    <w:link w:val="14"/>
    <w:rsid w:val="00003BC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03BC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03BC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03BCE"/>
    <w:pPr>
      <w:ind w:left="1600"/>
    </w:pPr>
  </w:style>
  <w:style w:type="character" w:customStyle="1" w:styleId="90">
    <w:name w:val="Оглавление 9 Знак"/>
    <w:link w:val="9"/>
    <w:rsid w:val="00003BCE"/>
  </w:style>
  <w:style w:type="paragraph" w:styleId="8">
    <w:name w:val="toc 8"/>
    <w:next w:val="a"/>
    <w:link w:val="80"/>
    <w:uiPriority w:val="39"/>
    <w:rsid w:val="00003BCE"/>
    <w:pPr>
      <w:ind w:left="1400"/>
    </w:pPr>
  </w:style>
  <w:style w:type="character" w:customStyle="1" w:styleId="80">
    <w:name w:val="Оглавление 8 Знак"/>
    <w:link w:val="8"/>
    <w:rsid w:val="00003BCE"/>
  </w:style>
  <w:style w:type="paragraph" w:styleId="a4">
    <w:name w:val="Body Text"/>
    <w:basedOn w:val="a"/>
    <w:link w:val="a5"/>
    <w:rsid w:val="00003BCE"/>
    <w:pPr>
      <w:spacing w:after="120" w:line="240" w:lineRule="auto"/>
    </w:pPr>
    <w:rPr>
      <w:rFonts w:ascii="Arial" w:hAnsi="Arial"/>
      <w:sz w:val="24"/>
    </w:rPr>
  </w:style>
  <w:style w:type="character" w:customStyle="1" w:styleId="a5">
    <w:name w:val="Основной текст Знак"/>
    <w:basedOn w:val="1"/>
    <w:link w:val="a4"/>
    <w:rsid w:val="00003BCE"/>
    <w:rPr>
      <w:rFonts w:ascii="Arial" w:hAnsi="Arial"/>
      <w:sz w:val="24"/>
    </w:rPr>
  </w:style>
  <w:style w:type="paragraph" w:styleId="51">
    <w:name w:val="toc 5"/>
    <w:next w:val="a"/>
    <w:link w:val="52"/>
    <w:uiPriority w:val="39"/>
    <w:rsid w:val="00003BCE"/>
    <w:pPr>
      <w:ind w:left="800"/>
    </w:pPr>
  </w:style>
  <w:style w:type="character" w:customStyle="1" w:styleId="52">
    <w:name w:val="Оглавление 5 Знак"/>
    <w:link w:val="51"/>
    <w:rsid w:val="00003BCE"/>
  </w:style>
  <w:style w:type="paragraph" w:styleId="a6">
    <w:name w:val="Subtitle"/>
    <w:next w:val="a"/>
    <w:link w:val="a7"/>
    <w:uiPriority w:val="11"/>
    <w:qFormat/>
    <w:rsid w:val="00003BC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003BC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03BCE"/>
    <w:pPr>
      <w:ind w:left="1800"/>
    </w:pPr>
  </w:style>
  <w:style w:type="character" w:customStyle="1" w:styleId="toc100">
    <w:name w:val="toc 10"/>
    <w:link w:val="toc10"/>
    <w:rsid w:val="00003BCE"/>
  </w:style>
  <w:style w:type="paragraph" w:styleId="a8">
    <w:name w:val="Title"/>
    <w:next w:val="a"/>
    <w:link w:val="a9"/>
    <w:uiPriority w:val="10"/>
    <w:qFormat/>
    <w:rsid w:val="00003BC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003BC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03BC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03BCE"/>
    <w:rPr>
      <w:rFonts w:ascii="XO Thames" w:hAnsi="XO Thames"/>
      <w:b/>
      <w:color w:val="00A0FF"/>
      <w:sz w:val="26"/>
    </w:rPr>
  </w:style>
  <w:style w:type="paragraph" w:customStyle="1" w:styleId="13">
    <w:name w:val="Основной шрифт абзаца1"/>
    <w:link w:val="s13"/>
    <w:rsid w:val="00003BCE"/>
  </w:style>
  <w:style w:type="character" w:customStyle="1" w:styleId="s13">
    <w:name w:val="s13"/>
    <w:basedOn w:val="a0"/>
    <w:link w:val="13"/>
    <w:rsid w:val="008B3902"/>
  </w:style>
  <w:style w:type="character" w:customStyle="1" w:styleId="bumpedfont15">
    <w:name w:val="bumpedfont15"/>
    <w:basedOn w:val="a0"/>
    <w:rsid w:val="008B3902"/>
  </w:style>
  <w:style w:type="paragraph" w:styleId="aa">
    <w:name w:val="List Paragraph"/>
    <w:basedOn w:val="a"/>
    <w:uiPriority w:val="34"/>
    <w:qFormat/>
    <w:rsid w:val="008B390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777">
          <w:marLeft w:val="5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5943</Words>
  <Characters>33878</Characters>
  <Application>Microsoft Office Word</Application>
  <DocSecurity>0</DocSecurity>
  <Lines>282</Lines>
  <Paragraphs>79</Paragraphs>
  <ScaleCrop>false</ScaleCrop>
  <Company/>
  <LinksUpToDate>false</LinksUpToDate>
  <CharactersWithSpaces>39742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9</cp:revision>
  <dcterms:created xsi:type="dcterms:W3CDTF">2023-04-26T16:12:00Z</dcterms:created>
  <dcterms:modified xsi:type="dcterms:W3CDTF">2023-07-06T13:43:00Z</dcterms:modified>
</cp:coreProperties>
</file>