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51" w:rsidRPr="00591AB8" w:rsidRDefault="00D63B51" w:rsidP="00D63B51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</w:p>
    <w:p w:rsidR="00D63B51" w:rsidRPr="001E76C2" w:rsidRDefault="00D63B51" w:rsidP="00D63B51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 w:rsidRPr="001E76C2">
        <w:rPr>
          <w:sz w:val="28"/>
          <w:szCs w:val="28"/>
        </w:rPr>
        <w:t>УТВЕРЖДАЮ</w:t>
      </w:r>
    </w:p>
    <w:p w:rsidR="00D63B51" w:rsidRPr="001E76C2" w:rsidRDefault="00D63B51" w:rsidP="00D63B51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1E76C2">
        <w:rPr>
          <w:sz w:val="28"/>
          <w:szCs w:val="28"/>
        </w:rPr>
        <w:t>ВолгГМУ</w:t>
      </w:r>
      <w:proofErr w:type="spellEnd"/>
      <w:r w:rsidRPr="001E76C2">
        <w:rPr>
          <w:sz w:val="28"/>
          <w:szCs w:val="28"/>
        </w:rPr>
        <w:t xml:space="preserve"> Минздрава России</w:t>
      </w:r>
    </w:p>
    <w:p w:rsidR="00D63B51" w:rsidRPr="001E76C2" w:rsidRDefault="00D63B51" w:rsidP="00D63B51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</w:p>
    <w:p w:rsidR="00D63B51" w:rsidRPr="001E76C2" w:rsidRDefault="00D63B51" w:rsidP="00D63B51">
      <w:pPr>
        <w:shd w:val="clear" w:color="auto" w:fill="FFFFFF"/>
        <w:tabs>
          <w:tab w:val="left" w:pos="142"/>
        </w:tabs>
        <w:ind w:left="5103"/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_______________М.В. </w:t>
      </w:r>
      <w:proofErr w:type="spellStart"/>
      <w:r w:rsidRPr="001E76C2">
        <w:rPr>
          <w:sz w:val="28"/>
          <w:szCs w:val="28"/>
        </w:rPr>
        <w:t>Черников</w:t>
      </w:r>
      <w:proofErr w:type="spellEnd"/>
    </w:p>
    <w:p w:rsidR="00D63B51" w:rsidRPr="001E76C2" w:rsidRDefault="00D63B51" w:rsidP="00D63B51">
      <w:pPr>
        <w:tabs>
          <w:tab w:val="left" w:pos="142"/>
        </w:tabs>
        <w:ind w:left="5103"/>
        <w:rPr>
          <w:sz w:val="28"/>
          <w:szCs w:val="28"/>
        </w:rPr>
      </w:pPr>
      <w:r w:rsidRPr="001E76C2">
        <w:rPr>
          <w:sz w:val="28"/>
          <w:szCs w:val="28"/>
        </w:rPr>
        <w:t>«____»_______________2022__ г.</w:t>
      </w:r>
    </w:p>
    <w:p w:rsidR="00D63B51" w:rsidRPr="001E76C2" w:rsidRDefault="00D63B51" w:rsidP="00D63B51">
      <w:pPr>
        <w:spacing w:after="120"/>
        <w:jc w:val="center"/>
        <w:rPr>
          <w:sz w:val="28"/>
          <w:szCs w:val="28"/>
        </w:rPr>
      </w:pPr>
    </w:p>
    <w:p w:rsidR="00D63B51" w:rsidRPr="001E76C2" w:rsidRDefault="00D63B51" w:rsidP="00D63B51">
      <w:pPr>
        <w:spacing w:after="120"/>
        <w:jc w:val="right"/>
        <w:rPr>
          <w:sz w:val="28"/>
          <w:szCs w:val="28"/>
        </w:rPr>
      </w:pPr>
    </w:p>
    <w:p w:rsidR="00D63B51" w:rsidRPr="001E76C2" w:rsidRDefault="00D63B51" w:rsidP="00D63B51">
      <w:pPr>
        <w:spacing w:after="120"/>
        <w:rPr>
          <w:sz w:val="28"/>
          <w:szCs w:val="28"/>
        </w:rPr>
      </w:pPr>
    </w:p>
    <w:p w:rsidR="00D63B51" w:rsidRPr="001E76C2" w:rsidRDefault="00D63B51" w:rsidP="00D63B51">
      <w:pPr>
        <w:spacing w:after="120"/>
        <w:rPr>
          <w:sz w:val="28"/>
          <w:szCs w:val="28"/>
        </w:rPr>
      </w:pPr>
    </w:p>
    <w:p w:rsidR="00D63B51" w:rsidRPr="001E76C2" w:rsidRDefault="00D63B51" w:rsidP="00D63B51">
      <w:pPr>
        <w:spacing w:after="120"/>
        <w:rPr>
          <w:sz w:val="28"/>
          <w:szCs w:val="28"/>
        </w:rPr>
      </w:pPr>
    </w:p>
    <w:p w:rsidR="00D63B51" w:rsidRPr="001E76C2" w:rsidRDefault="00D63B51" w:rsidP="00D63B51">
      <w:pPr>
        <w:pStyle w:val="2"/>
        <w:spacing w:after="120"/>
        <w:rPr>
          <w:sz w:val="28"/>
          <w:szCs w:val="28"/>
        </w:rPr>
      </w:pPr>
      <w:r w:rsidRPr="001E76C2">
        <w:rPr>
          <w:sz w:val="28"/>
          <w:szCs w:val="28"/>
        </w:rPr>
        <w:t xml:space="preserve">ФОНД ОЦЕНОЧНЫХ СРЕДСТВ ДЛЯ ПРОВЕДЕНИЯ </w:t>
      </w:r>
    </w:p>
    <w:p w:rsidR="00D63B51" w:rsidRPr="001E76C2" w:rsidRDefault="00D63B51" w:rsidP="00D63B51">
      <w:pPr>
        <w:pStyle w:val="2"/>
        <w:spacing w:after="120"/>
        <w:rPr>
          <w:sz w:val="28"/>
          <w:szCs w:val="28"/>
        </w:rPr>
      </w:pPr>
      <w:r w:rsidRPr="001E76C2">
        <w:rPr>
          <w:sz w:val="28"/>
          <w:szCs w:val="28"/>
        </w:rPr>
        <w:t>ТЕКУЩЕЙ И ПРОМЕЖУТОЧНОЙ АТТЕСТАЦИИ ПО ПРАКТИКЕ</w:t>
      </w:r>
    </w:p>
    <w:p w:rsidR="00D63B51" w:rsidRPr="001E76C2" w:rsidRDefault="00D63B51" w:rsidP="00D63B51">
      <w:pPr>
        <w:spacing w:after="120"/>
        <w:jc w:val="center"/>
        <w:rPr>
          <w:bCs/>
          <w:caps/>
          <w:sz w:val="28"/>
          <w:szCs w:val="28"/>
          <w:u w:val="single"/>
        </w:rPr>
      </w:pPr>
      <w:r w:rsidRPr="001E76C2">
        <w:rPr>
          <w:b/>
          <w:bCs/>
          <w:caps/>
          <w:sz w:val="28"/>
          <w:szCs w:val="28"/>
          <w:u w:val="single"/>
        </w:rPr>
        <w:t>Управление и экономика аптечных учреждений</w:t>
      </w:r>
    </w:p>
    <w:p w:rsidR="00D63B51" w:rsidRPr="001E76C2" w:rsidRDefault="00D63B51" w:rsidP="00D63B51">
      <w:pPr>
        <w:spacing w:after="120"/>
        <w:jc w:val="both"/>
      </w:pPr>
    </w:p>
    <w:p w:rsidR="00D63B51" w:rsidRPr="001E76C2" w:rsidRDefault="00D63B51" w:rsidP="00D63B51">
      <w:pPr>
        <w:spacing w:after="120"/>
        <w:jc w:val="both"/>
      </w:pPr>
      <w:r w:rsidRPr="001E76C2">
        <w:t xml:space="preserve">Образовательная программа: </w:t>
      </w:r>
      <w:proofErr w:type="spellStart"/>
      <w:r w:rsidRPr="001E76C2">
        <w:t>специалитет</w:t>
      </w:r>
      <w:proofErr w:type="spellEnd"/>
      <w:r w:rsidRPr="001E76C2">
        <w:t xml:space="preserve"> по специальности </w:t>
      </w:r>
    </w:p>
    <w:p w:rsidR="00D63B51" w:rsidRPr="001E76C2" w:rsidRDefault="00D63B51" w:rsidP="00D63B51">
      <w:pPr>
        <w:spacing w:after="120"/>
        <w:jc w:val="both"/>
      </w:pPr>
      <w:proofErr w:type="spellStart"/>
      <w:r w:rsidRPr="001E76C2">
        <w:t>_</w:t>
      </w:r>
      <w:r w:rsidRPr="001E76C2">
        <w:rPr>
          <w:u w:val="single"/>
        </w:rPr>
        <w:t>Фармация</w:t>
      </w:r>
      <w:proofErr w:type="spellEnd"/>
      <w:r w:rsidRPr="001E76C2">
        <w:t xml:space="preserve">_ </w:t>
      </w:r>
    </w:p>
    <w:p w:rsidR="00D63B51" w:rsidRPr="001E76C2" w:rsidRDefault="00D63B51" w:rsidP="00D63B51">
      <w:pPr>
        <w:spacing w:after="120"/>
        <w:jc w:val="both"/>
        <w:rPr>
          <w:i/>
        </w:rPr>
      </w:pPr>
      <w:r w:rsidRPr="001E76C2">
        <w:t>Кафедра: Организация и экономика фармации</w:t>
      </w:r>
    </w:p>
    <w:p w:rsidR="00D63B51" w:rsidRPr="001E76C2" w:rsidRDefault="00D63B51" w:rsidP="00D63B51">
      <w:pPr>
        <w:spacing w:after="120"/>
        <w:jc w:val="both"/>
        <w:rPr>
          <w:i/>
        </w:rPr>
      </w:pPr>
      <w:r w:rsidRPr="001E76C2">
        <w:t>Курс: 5</w:t>
      </w:r>
    </w:p>
    <w:p w:rsidR="00D63B51" w:rsidRPr="001E76C2" w:rsidRDefault="00D63B51" w:rsidP="00D63B51">
      <w:pPr>
        <w:spacing w:after="120"/>
        <w:jc w:val="both"/>
        <w:rPr>
          <w:i/>
        </w:rPr>
      </w:pPr>
      <w:r w:rsidRPr="001E76C2">
        <w:t>Семестр: А</w:t>
      </w:r>
    </w:p>
    <w:p w:rsidR="00D63B51" w:rsidRPr="001E76C2" w:rsidRDefault="00D63B51" w:rsidP="00D63B51">
      <w:pPr>
        <w:spacing w:after="120"/>
        <w:jc w:val="both"/>
        <w:rPr>
          <w:i/>
        </w:rPr>
      </w:pPr>
      <w:r w:rsidRPr="001E76C2">
        <w:t>Форма обучения: очная</w:t>
      </w:r>
    </w:p>
    <w:p w:rsidR="00D63B51" w:rsidRPr="001E76C2" w:rsidRDefault="00D63B51" w:rsidP="00D63B51">
      <w:pPr>
        <w:spacing w:line="360" w:lineRule="auto"/>
        <w:jc w:val="both"/>
      </w:pPr>
      <w:r w:rsidRPr="001E76C2">
        <w:t xml:space="preserve">Вид практики: Управление и экономика аптечных учреждений </w:t>
      </w:r>
    </w:p>
    <w:p w:rsidR="00D63B51" w:rsidRPr="001E76C2" w:rsidRDefault="00D63B51" w:rsidP="00D63B51">
      <w:pPr>
        <w:spacing w:line="360" w:lineRule="auto"/>
        <w:jc w:val="both"/>
      </w:pPr>
      <w:r w:rsidRPr="001E76C2">
        <w:t xml:space="preserve">Тип практики: </w:t>
      </w:r>
      <w:proofErr w:type="gramStart"/>
      <w:r w:rsidRPr="001E76C2">
        <w:t>производственная</w:t>
      </w:r>
      <w:proofErr w:type="gramEnd"/>
    </w:p>
    <w:p w:rsidR="00D63B51" w:rsidRPr="001E76C2" w:rsidRDefault="00D63B51" w:rsidP="00D63B51">
      <w:pPr>
        <w:spacing w:line="360" w:lineRule="auto"/>
        <w:jc w:val="both"/>
      </w:pPr>
      <w:r w:rsidRPr="001E76C2">
        <w:t>Спосо</w:t>
      </w:r>
      <w:proofErr w:type="gramStart"/>
      <w:r w:rsidRPr="001E76C2">
        <w:t>б(</w:t>
      </w:r>
      <w:proofErr w:type="spellStart"/>
      <w:proofErr w:type="gramEnd"/>
      <w:r w:rsidRPr="001E76C2">
        <w:t>ы</w:t>
      </w:r>
      <w:proofErr w:type="spellEnd"/>
      <w:r w:rsidRPr="001E76C2">
        <w:t>) проведения практики: в аптечных организациях</w:t>
      </w:r>
    </w:p>
    <w:p w:rsidR="00D63B51" w:rsidRPr="001E76C2" w:rsidRDefault="00D63B51" w:rsidP="00D63B51">
      <w:pPr>
        <w:spacing w:line="360" w:lineRule="auto"/>
        <w:jc w:val="both"/>
      </w:pPr>
      <w:r w:rsidRPr="001E76C2">
        <w:t>Трудоемкость практики: 7 ЗЕ (252 час)</w:t>
      </w:r>
    </w:p>
    <w:p w:rsidR="00D63B51" w:rsidRPr="001E76C2" w:rsidRDefault="00D63B51" w:rsidP="00D63B51">
      <w:pPr>
        <w:spacing w:line="360" w:lineRule="auto"/>
        <w:jc w:val="both"/>
      </w:pPr>
      <w:r w:rsidRPr="001E76C2">
        <w:t>Промежуточная аттестация: зачет – семестр</w:t>
      </w:r>
      <w:proofErr w:type="gramStart"/>
      <w:r w:rsidRPr="001E76C2">
        <w:t xml:space="preserve"> А</w:t>
      </w:r>
      <w:proofErr w:type="gramEnd"/>
    </w:p>
    <w:p w:rsidR="00D63B51" w:rsidRPr="001E76C2" w:rsidRDefault="00D63B51" w:rsidP="00D63B51">
      <w:pPr>
        <w:spacing w:after="120"/>
        <w:ind w:left="2832" w:firstLine="708"/>
        <w:rPr>
          <w:rStyle w:val="a3"/>
          <w:sz w:val="28"/>
          <w:szCs w:val="28"/>
        </w:rPr>
      </w:pPr>
      <w:r w:rsidRPr="001E76C2">
        <w:rPr>
          <w:sz w:val="28"/>
          <w:szCs w:val="28"/>
        </w:rPr>
        <w:t xml:space="preserve">     </w:t>
      </w:r>
    </w:p>
    <w:p w:rsidR="00D63B51" w:rsidRPr="001E76C2" w:rsidRDefault="00D63B51" w:rsidP="00D63B51">
      <w:pPr>
        <w:spacing w:after="120"/>
        <w:jc w:val="center"/>
        <w:rPr>
          <w:rStyle w:val="a3"/>
          <w:sz w:val="28"/>
          <w:szCs w:val="28"/>
        </w:rPr>
      </w:pPr>
    </w:p>
    <w:p w:rsidR="00D63B51" w:rsidRPr="001E76C2" w:rsidRDefault="00D63B51" w:rsidP="00D63B51">
      <w:pPr>
        <w:spacing w:after="120"/>
        <w:jc w:val="center"/>
        <w:rPr>
          <w:sz w:val="28"/>
          <w:szCs w:val="28"/>
        </w:rPr>
      </w:pPr>
    </w:p>
    <w:p w:rsidR="00D63B51" w:rsidRPr="001E76C2" w:rsidRDefault="00D63B51" w:rsidP="00D63B51">
      <w:pPr>
        <w:spacing w:after="120"/>
        <w:jc w:val="center"/>
        <w:rPr>
          <w:sz w:val="28"/>
          <w:szCs w:val="28"/>
        </w:rPr>
      </w:pPr>
      <w:r w:rsidRPr="001E76C2">
        <w:rPr>
          <w:sz w:val="28"/>
          <w:szCs w:val="28"/>
        </w:rPr>
        <w:t>Пятигорск, 2022__</w:t>
      </w:r>
    </w:p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</w:p>
    <w:p w:rsidR="00DC4320" w:rsidRPr="001E76C2" w:rsidRDefault="00D63B51" w:rsidP="00DC4320">
      <w:pPr>
        <w:spacing w:line="360" w:lineRule="auto"/>
        <w:jc w:val="both"/>
      </w:pPr>
      <w:r w:rsidRPr="001E76C2">
        <w:rPr>
          <w:sz w:val="28"/>
          <w:szCs w:val="28"/>
        </w:rPr>
        <w:lastRenderedPageBreak/>
        <w:t xml:space="preserve">1. ОЦЕНОЧНЫЕ СРЕДСТВА ДЛЯ ПРОВЕДЕНИЯ АТТЕСТАЦИИ ПО </w:t>
      </w:r>
      <w:r w:rsidR="00DC4320">
        <w:rPr>
          <w:sz w:val="28"/>
          <w:szCs w:val="28"/>
        </w:rPr>
        <w:t xml:space="preserve">ПРАКТИКЕ </w:t>
      </w:r>
      <w:r w:rsidR="00DC4320" w:rsidRPr="001E76C2">
        <w:t xml:space="preserve">УПРАВЛЕНИЕ И ЭКОНОМИКА АПТЕЧНЫХ УЧРЕЖДЕНИЙ </w:t>
      </w:r>
    </w:p>
    <w:p w:rsidR="00D63B51" w:rsidRPr="001E76C2" w:rsidRDefault="00D63B51" w:rsidP="00D63B51">
      <w:pPr>
        <w:pStyle w:val="a4"/>
        <w:jc w:val="both"/>
        <w:rPr>
          <w:b/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</w:pPr>
      <w:r w:rsidRPr="001E76C2">
        <w:t>1.1. Оценочные средства для проведения текущей и промежуточной аттестации по практике</w:t>
      </w:r>
    </w:p>
    <w:p w:rsidR="00D63B51" w:rsidRPr="001E76C2" w:rsidRDefault="00D63B51" w:rsidP="00D63B51">
      <w:pPr>
        <w:pStyle w:val="a4"/>
        <w:ind w:firstLine="709"/>
        <w:jc w:val="both"/>
      </w:pPr>
      <w:r w:rsidRPr="001E76C2">
        <w:t xml:space="preserve"> Аттестация включает следующие типы заданий: собеседование по контрольным вопросам, оценка освоения практических навыков (умений), решение ситуационных задач.</w:t>
      </w:r>
    </w:p>
    <w:p w:rsidR="00D63B51" w:rsidRPr="001E76C2" w:rsidRDefault="00D63B51" w:rsidP="00D63B51">
      <w:pPr>
        <w:keepNext/>
        <w:ind w:firstLine="709"/>
        <w:jc w:val="both"/>
        <w:outlineLvl w:val="0"/>
      </w:pPr>
      <w:r w:rsidRPr="001E76C2">
        <w:rPr>
          <w:bCs/>
        </w:rPr>
        <w:t xml:space="preserve">Промежуточная аттестация по практике </w:t>
      </w:r>
      <w:r w:rsidRPr="001E76C2">
        <w:t>включает следующие типы заданий:  собеседование по контрольным вопросам, оценка освоения практических навыков (умений).</w:t>
      </w:r>
    </w:p>
    <w:p w:rsidR="00D63B51" w:rsidRPr="001E76C2" w:rsidRDefault="00D63B51" w:rsidP="00D63B51">
      <w:pPr>
        <w:pStyle w:val="a4"/>
        <w:jc w:val="both"/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236"/>
        <w:gridCol w:w="1606"/>
      </w:tblGrid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r w:rsidRPr="001E76C2">
              <w:t>№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jc w:val="center"/>
            </w:pPr>
            <w:r w:rsidRPr="001E76C2">
              <w:t>Вопросы для аттестации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jc w:val="center"/>
            </w:pPr>
            <w:r w:rsidRPr="001E76C2">
              <w:t>Проверяемые индикаторы достижения компетенций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Default"/>
            </w:pPr>
            <w:r w:rsidRPr="001E76C2">
              <w:t xml:space="preserve">Понятие и структура фармацевтического рынка. </w:t>
            </w:r>
          </w:p>
          <w:p w:rsidR="00D63B51" w:rsidRPr="001E76C2" w:rsidRDefault="00D63B51" w:rsidP="009A2B91">
            <w:pPr>
              <w:pStyle w:val="Default"/>
            </w:pPr>
            <w:r w:rsidRPr="001E76C2">
              <w:t xml:space="preserve">Классификация аптечных организаций РФ. Виды аптечных организаций. Задачи и функции аптечных организаций. Основные принципы хозяйствования аптечных организаций.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</w:t>
            </w:r>
            <w:proofErr w:type="gramStart"/>
            <w:r w:rsidRPr="001E76C2">
              <w:t>К-</w:t>
            </w:r>
            <w:proofErr w:type="gramEnd"/>
            <w:r w:rsidRPr="001E76C2">
              <w:t xml:space="preserve"> ОПК-5.1.1</w:t>
            </w:r>
          </w:p>
        </w:tc>
      </w:tr>
      <w:tr w:rsidR="00D63B51" w:rsidRPr="001E76C2" w:rsidTr="009A2B91">
        <w:trPr>
          <w:trHeight w:val="141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Default"/>
            </w:pPr>
            <w:r w:rsidRPr="001E76C2">
              <w:t xml:space="preserve">Организационная структура аптечной организации. </w:t>
            </w:r>
          </w:p>
          <w:p w:rsidR="00D63B51" w:rsidRPr="001E76C2" w:rsidRDefault="00D63B51" w:rsidP="009A2B91">
            <w:pPr>
              <w:pStyle w:val="Default"/>
            </w:pPr>
            <w:r w:rsidRPr="001E76C2">
              <w:t xml:space="preserve">Состав помещений аптечной организации, их функциональное назначение и взаимосвязь. Структура персонала и перечень должностей работников фармацевтической организации. </w:t>
            </w:r>
          </w:p>
          <w:p w:rsidR="00D63B51" w:rsidRPr="001E76C2" w:rsidRDefault="00D63B51" w:rsidP="009A2B91">
            <w:pPr>
              <w:pStyle w:val="Default"/>
            </w:pPr>
            <w:r w:rsidRPr="001E76C2">
              <w:t xml:space="preserve">Внешнее и внутреннее оформление аптеки.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УК-1.1.2; ОПК-3.1.1</w:t>
            </w:r>
          </w:p>
        </w:tc>
      </w:tr>
      <w:tr w:rsidR="00D63B51" w:rsidRPr="001E76C2" w:rsidTr="009A2B91">
        <w:trPr>
          <w:trHeight w:val="216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pStyle w:val="Default"/>
            </w:pPr>
            <w:r w:rsidRPr="001E76C2">
              <w:t>Виды отпуска товаров из аптеки (рецептурный и безрецептурный). Безрецептурный отпуск лекарственных препаратов и других групп товаров аптечного ассортимента. Организация работы аптечных пунктов и аптечных киосков, ИП, имеющих лицензию на фармацевтическую деятельность. Материальная ответственность работников аптечной организации, ее документальное оформление. Правила надлежащей аптечной практики лекарственных препаратов для медицинского применения.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ОПК-2.1.1, ОПК-6.1.1.</w:t>
            </w:r>
          </w:p>
          <w:p w:rsidR="00D63B51" w:rsidRPr="001E76C2" w:rsidRDefault="00D63B51" w:rsidP="009A2B91">
            <w:r w:rsidRPr="001E76C2">
              <w:t>ПКО -2.1.2</w:t>
            </w:r>
          </w:p>
        </w:tc>
      </w:tr>
      <w:tr w:rsidR="00D63B51" w:rsidRPr="001E76C2" w:rsidTr="009A2B91">
        <w:trPr>
          <w:trHeight w:val="3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pStyle w:val="Default"/>
            </w:pPr>
            <w:r w:rsidRPr="001E76C2">
              <w:t>Фармацевтическое консультирование и информирование посетителей аптек при отпуске ЛС по рецептам и без рецепта, а также других товаров аптечного ассортимента. Порядок выкладки товаров аптечного ассортимента на витринах в торговом зале аптеки.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ОПК-2.1.2.</w:t>
            </w:r>
          </w:p>
          <w:p w:rsidR="00D63B51" w:rsidRPr="001E76C2" w:rsidRDefault="00D63B51" w:rsidP="009A2B91">
            <w:r w:rsidRPr="001E76C2">
              <w:t>ПКО -2.1.1</w:t>
            </w:r>
          </w:p>
          <w:p w:rsidR="00D63B51" w:rsidRPr="001E76C2" w:rsidRDefault="00D63B51" w:rsidP="009A2B91">
            <w:r w:rsidRPr="001E76C2">
              <w:t>ПКО -2.1.2</w:t>
            </w:r>
          </w:p>
        </w:tc>
      </w:tr>
      <w:tr w:rsidR="00D63B51" w:rsidRPr="001E76C2" w:rsidTr="009A2B91">
        <w:trPr>
          <w:trHeight w:val="13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Default"/>
            </w:pPr>
            <w:r w:rsidRPr="001E76C2">
              <w:t>Виды отпуска товаров из аптеки (рецептурный и безрецептурный). Задачи, решаемые путем рецептурного отпуска. Рецепт и его функции. Реквизиты рецептурного бланка. Формы рецептурных бланков. Порядок выписывания рецепта. Фармацевтическая экспертиза поступающих в аптеку рецептов.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r w:rsidRPr="001E76C2">
              <w:t>УК-1.1.1; ОПК-5.1.3</w:t>
            </w:r>
          </w:p>
        </w:tc>
      </w:tr>
      <w:tr w:rsidR="00D63B51" w:rsidRPr="001E76C2" w:rsidTr="009A2B91">
        <w:trPr>
          <w:trHeight w:val="78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Подготовка информации о лекарственном препарате и других товарах аптечного ассортимента для врача, фармацевтического работника, населения.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ОПК-6.1.1.</w:t>
            </w:r>
          </w:p>
          <w:p w:rsidR="00D63B51" w:rsidRPr="001E76C2" w:rsidRDefault="00D63B51" w:rsidP="009A2B91">
            <w:r w:rsidRPr="001E76C2">
              <w:t>ПКО- 3.1.1</w:t>
            </w:r>
          </w:p>
        </w:tc>
      </w:tr>
      <w:tr w:rsidR="00D63B51" w:rsidRPr="001E76C2" w:rsidTr="009A2B91">
        <w:trPr>
          <w:trHeight w:val="31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 xml:space="preserve">Рецептурно-производственный отдел аптеки, его задачи и функции. Помещения, оборудование и оснащение торгового помещения (зоны). Перечень должностей. Основные функции фармацевтических работников. Организация рабочего места </w:t>
            </w:r>
            <w:r w:rsidRPr="001E76C2">
              <w:lastRenderedPageBreak/>
              <w:t>провизора-специалиста по приему рецептов и отпуску лекарственных препаратов.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lastRenderedPageBreak/>
              <w:t>ОПК-3.1.1</w:t>
            </w:r>
          </w:p>
          <w:p w:rsidR="00D63B51" w:rsidRPr="001E76C2" w:rsidRDefault="00D63B51" w:rsidP="009A2B91">
            <w:r w:rsidRPr="001E76C2">
              <w:t>ПКО -2.1.1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trHeight w:val="112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pStyle w:val="Default"/>
            </w:pPr>
            <w:r w:rsidRPr="001E76C2">
              <w:t>Нормативно-правовая база по регулированию оборота контролируемых групп ЛС. Порядок отнесения лекарственных сре</w:t>
            </w:r>
            <w:proofErr w:type="gramStart"/>
            <w:r w:rsidRPr="001E76C2">
              <w:t>дств к р</w:t>
            </w:r>
            <w:proofErr w:type="gramEnd"/>
            <w:r w:rsidRPr="001E76C2">
              <w:t xml:space="preserve">азличным группам контроля. Определение стоимости готовых лекарственных препаратов и </w:t>
            </w:r>
            <w:proofErr w:type="spellStart"/>
            <w:r w:rsidRPr="001E76C2">
              <w:t>экстемпоральных</w:t>
            </w:r>
            <w:proofErr w:type="spellEnd"/>
            <w:r w:rsidRPr="001E76C2">
              <w:t xml:space="preserve"> лекарственных препаратов, содержащих лекарственные средства, не находящиеся на предметно-количественном учете. Регистрация принятых рецептов на </w:t>
            </w:r>
            <w:proofErr w:type="spellStart"/>
            <w:r w:rsidRPr="001E76C2">
              <w:t>экстемпоральные</w:t>
            </w:r>
            <w:proofErr w:type="spellEnd"/>
            <w:r w:rsidRPr="001E76C2">
              <w:t xml:space="preserve"> лекарственные препараты.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ПКО -1.1.1</w:t>
            </w:r>
          </w:p>
          <w:p w:rsidR="00D63B51" w:rsidRPr="001E76C2" w:rsidRDefault="00D63B51" w:rsidP="009A2B91">
            <w:r w:rsidRPr="001E76C2">
              <w:t>ПКО -2.1.1</w:t>
            </w:r>
          </w:p>
          <w:p w:rsidR="00D63B51" w:rsidRPr="001E76C2" w:rsidRDefault="00D63B51" w:rsidP="009A2B91">
            <w:r w:rsidRPr="001E76C2">
              <w:t>ПКР -13.1.1</w:t>
            </w:r>
          </w:p>
        </w:tc>
      </w:tr>
      <w:tr w:rsidR="00D63B51" w:rsidRPr="001E76C2" w:rsidTr="009A2B91">
        <w:trPr>
          <w:trHeight w:val="69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pStyle w:val="Default"/>
            </w:pPr>
            <w:r w:rsidRPr="001E76C2">
              <w:t xml:space="preserve">Государственная политика РФ в сфере оборота наркотических средств, психотропных веществ и их </w:t>
            </w:r>
            <w:proofErr w:type="spellStart"/>
            <w:r w:rsidRPr="001E76C2">
              <w:t>прекурсоров</w:t>
            </w:r>
            <w:proofErr w:type="spellEnd"/>
            <w:r w:rsidRPr="001E76C2">
              <w:t xml:space="preserve">. Порядок лицензирования указанного вида деятельности. Порядок допуска к работе с наркотическими средствами и психотропными веществами и их </w:t>
            </w:r>
            <w:proofErr w:type="spellStart"/>
            <w:r w:rsidRPr="001E76C2">
              <w:t>прекурсорами</w:t>
            </w:r>
            <w:proofErr w:type="spellEnd"/>
            <w:r w:rsidRPr="001E76C2">
              <w:t xml:space="preserve">. Фармацевтическая экспертиза рецептов на наркотические средства и психотропные вещества. Нормы отпуска и случаи увеличения норм отпуска наркотических средств. Порядок отпуска из аптеки наркотических средств и психотропных веществ. </w:t>
            </w:r>
          </w:p>
          <w:p w:rsidR="00D63B51" w:rsidRPr="001E76C2" w:rsidRDefault="00D63B51" w:rsidP="009A2B91">
            <w:pPr>
              <w:pStyle w:val="Default"/>
            </w:pPr>
            <w:r w:rsidRPr="001E76C2">
              <w:t>Предметно-количественный учет.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 -2.1.1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trHeight w:val="211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Default"/>
            </w:pPr>
            <w:r w:rsidRPr="001E76C2">
              <w:t xml:space="preserve">Виды медицинской и лекарственной помощи, предоставляемые отдельным категориям населения бесплатно. Нормативно-правовые документы, устанавливающие порядок обеспечения необходимыми лекарственными препаратами (ОНЛП). Уровни финансирования социальной помощи. Перечни категорий граждан и категорий заболеваний, имеющих право на социальную поддержку. Порядок обеспечения граждан лекарственными препаратами в рамках ОНЛП. Порядок оформления рецептурного бланка формы № 148-1/у-04(л).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r w:rsidRPr="001E76C2">
              <w:t>УК-1.1.1; ОПК-3.1.1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Default"/>
            </w:pPr>
            <w:r w:rsidRPr="001E76C2">
              <w:t>Задачи и функции отдела запасов. Номенклатура работников отдела запасов. Права и обязанности заведующего отделом, провизора-специалиста, фасовщиков отдела. Организация проведения лабораторных и фасовочных работ,  внутриаптечной заготовки. Их документальное оформление. Оформление лекарственных препаратов к отпуску.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r w:rsidRPr="001E76C2">
              <w:t>УК-1.1.1; ПК-1.1.1</w:t>
            </w:r>
          </w:p>
          <w:p w:rsidR="00D63B51" w:rsidRPr="001E76C2" w:rsidRDefault="00D63B51" w:rsidP="009A2B91">
            <w:r w:rsidRPr="001E76C2">
              <w:t>ОПК-3.1.1</w:t>
            </w:r>
          </w:p>
        </w:tc>
      </w:tr>
      <w:tr w:rsidR="00D63B51" w:rsidRPr="001E76C2" w:rsidTr="009A2B91">
        <w:trPr>
          <w:trHeight w:val="222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Государственное регулирование цен на товары аптечного ассортимента. Принцип формирования оптовой цены заводом-изготовителем. Порядок формирования розничной цены на ЖНВЛП в аптечных организациях, работающих в различных системах налогообложения. Порядок формирования розничных цен на ЛП, не входящие в перечень ЖНВЛП, и на другие группы товаров аптечного ассортимента. Обязательная информация, указываемая на «ценнике» на товар.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117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Модель фармацевтического рынка. Порядок приема товара аптечной организацией. Учет поступления фармацевтических товаров в аптечную организацию. Документальное отражение поступившего товара в товарном отчете.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pStyle w:val="Default"/>
            </w:pPr>
            <w:r w:rsidRPr="001E76C2">
              <w:t xml:space="preserve">Специфика потребления лекарственных препаратов в сравнении с другими группами товаров народного потребления. Факторы, влияющие на потребление лекарственных препаратов. Классификация методик, применяемых для определения потребности в лекарственных препаратах. Виды спроса на лекарственные препараты. Определение величины неудовлетворенного спроса на лекарственный препарат. Порядок </w:t>
            </w:r>
            <w:r w:rsidRPr="001E76C2">
              <w:lastRenderedPageBreak/>
              <w:t xml:space="preserve">расчета величины заказа поставщику на лекарственные препараты и другие товары аптечного ассортимента.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lastRenderedPageBreak/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  <w:p w:rsidR="00D63B51" w:rsidRPr="001E76C2" w:rsidRDefault="00D63B51" w:rsidP="009A2B91">
            <w:r w:rsidRPr="001E76C2">
              <w:t>ПКР- 27.1.1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Оснащение и оборудование помещений хранения, порядок размещения и хранения товаров с учетом требований нормативной документации в зависимости от их физико-химических свойств, токсикологической группы, лекарственной формы. Расчет остаточного срока годности лекарственного препарата. Оформление соответствующих журналов. Предпродажная подготовка товаров.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Учет и отчетность в аптечной организации. Первичный учет товарно-материальных ценностей  и денежных средств, ведение соответствующей документации.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 xml:space="preserve">Составление товарного отчета материально-ответственным лицом. Расчет налогов. Оформление налоговых деклараций.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Порядок документального оформления реализации товаров. Понятие торговых наложений, торговых надбавок Определение суммы и уровня торговых наложений. Расчет суммы реализации в оптово-покупных ценах. Составление товарного отчета.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165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 xml:space="preserve">Расчет для аптеки суммы естественной убыли товара за </w:t>
            </w:r>
            <w:proofErr w:type="spellStart"/>
            <w:r w:rsidRPr="001E76C2">
              <w:t>межинвентаризационный</w:t>
            </w:r>
            <w:proofErr w:type="spellEnd"/>
            <w:r w:rsidRPr="001E76C2">
              <w:t xml:space="preserve"> период. Порядок погашения недостачи товаров, обнаруженной в результате инвентаризации. Определение величины естественной убыли товара, списываемой за счет издержек обращения аптечной организации, выполняющей производственные функции.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164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 xml:space="preserve">Понятие стимулирования сбыта товаров. Реклама товаров аптечного ассортимента, её особенности. Оценка эффективности рекламной деятельности аптечной организации. </w:t>
            </w:r>
            <w:proofErr w:type="spellStart"/>
            <w:r w:rsidRPr="001E76C2">
              <w:t>Мерчандайзинг</w:t>
            </w:r>
            <w:proofErr w:type="spellEnd"/>
            <w:r w:rsidRPr="001E76C2">
              <w:t xml:space="preserve"> и его особенности в аптечных организациях. Способы продвижения новых лекарственных препаратов. Основные техники продаж товаров аптечного ассортимента.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ПКО -3.1.1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trHeight w:val="110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Методы управления персоналом. Понятие и стадии формирования трудового коллектива. Функции трудового коллектива фармацевтической организации. Способы набора специалистов. Этапы и методы отбора претендентов на должность.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 -2.1.1</w:t>
            </w:r>
          </w:p>
          <w:p w:rsidR="00D63B51" w:rsidRPr="001E76C2" w:rsidRDefault="00D63B51" w:rsidP="009A2B91">
            <w:r w:rsidRPr="001E76C2">
              <w:t>ПКР -13.1.1</w:t>
            </w:r>
          </w:p>
        </w:tc>
      </w:tr>
      <w:tr w:rsidR="00D63B51" w:rsidRPr="001E76C2" w:rsidTr="009A2B91">
        <w:trPr>
          <w:trHeight w:val="220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Кадровое делопроизводство. Регулирование трудовых отношений. Понятие о трудовом договоре, обязательная и дополнительная информация, включаемая в трудовой договор. Правила внутреннего трудового распорядка как локальный нормативный документ кадрового менеджмента. Ведение и учет документации по личному составу. Мотивация трудовой деятельности работников аптечной организации.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УК-1.1.3</w:t>
            </w:r>
          </w:p>
          <w:p w:rsidR="00D63B51" w:rsidRPr="001E76C2" w:rsidRDefault="00D63B51" w:rsidP="009A2B91">
            <w:r w:rsidRPr="001E76C2">
              <w:t>УК -2.1.1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13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Ведение табеля учета рабочего времени. Оформление командировки сотрудника. Начисление заработной платы, премии, отпускных, пособия по временной нетрудоспособности, пособия по беременности и родам. Начисление удержаний из заработной платы сотрудников и отчислений из фонда заработной платы.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 -2.1.1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trHeight w:val="33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Последипломная подготовка специалистов, имеющих фармацевтическое образование. Аттестация работников аптечных организаций на присвоение квалификационных категорий. Специальная оценка условий труда (СОУТ). Охрана труда и техника безопасности в аптечной организации.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 -2.1.1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82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 xml:space="preserve">Должностная инструкция фармацевтического работника, ее структура и порядок составления. Порядок прохождения фармацевтическими работниками медицинских осмотров.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 -2.1.1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13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Документальное оформление проведения вводного инструктажа по технике безопасности вновь принятого на работу сотрудника, инструктажа на рабочем месте при приеме на работу, повторного инструктажа по технике безопасности работников аптечной организации.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УК-8.1.1</w:t>
            </w:r>
          </w:p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/>
        </w:tc>
      </w:tr>
      <w:tr w:rsidR="00D63B51" w:rsidRPr="001E76C2" w:rsidTr="009A2B91">
        <w:trPr>
          <w:trHeight w:val="81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 xml:space="preserve">Планирование             показателей            </w:t>
            </w:r>
            <w:proofErr w:type="gramStart"/>
            <w:r w:rsidRPr="001E76C2">
              <w:t>финансово-хозяйственной</w:t>
            </w:r>
            <w:proofErr w:type="gramEnd"/>
            <w:r w:rsidRPr="001E76C2">
              <w:t xml:space="preserve"> </w:t>
            </w:r>
          </w:p>
          <w:p w:rsidR="00D63B51" w:rsidRPr="001E76C2" w:rsidRDefault="00D63B51" w:rsidP="009A2B91">
            <w:pPr>
              <w:jc w:val="both"/>
            </w:pPr>
            <w:r w:rsidRPr="001E76C2">
              <w:t>деятельности аптечной организации. Бизнес-план и его основные разделы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УК-1.1.2</w:t>
            </w:r>
          </w:p>
          <w:p w:rsidR="00D63B51" w:rsidRPr="001E76C2" w:rsidRDefault="00D63B51" w:rsidP="009A2B91">
            <w:r w:rsidRPr="001E76C2">
              <w:t>ПКО-6.1.1</w:t>
            </w:r>
          </w:p>
          <w:p w:rsidR="00D63B51" w:rsidRPr="001E76C2" w:rsidRDefault="00D63B51" w:rsidP="009A2B91">
            <w:r w:rsidRPr="001E76C2">
              <w:t>ОПК-3.1.1</w:t>
            </w:r>
          </w:p>
        </w:tc>
      </w:tr>
      <w:tr w:rsidR="00D63B51" w:rsidRPr="001E76C2" w:rsidTr="009A2B91">
        <w:trPr>
          <w:trHeight w:val="79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Планирование реализации населению, реализации медицинским организациям и общей реализации. Индивидуальные индексы цен на лекарственные препараты и коэффициенты сезонности продаж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УК-1.1.2</w:t>
            </w:r>
          </w:p>
          <w:p w:rsidR="00D63B51" w:rsidRPr="001E76C2" w:rsidRDefault="00D63B51" w:rsidP="009A2B91">
            <w:r w:rsidRPr="001E76C2">
              <w:t>ПКО-6.1.1 ОПК-3.1.1</w:t>
            </w:r>
          </w:p>
        </w:tc>
      </w:tr>
      <w:tr w:rsidR="00D63B51" w:rsidRPr="001E76C2" w:rsidTr="009A2B91">
        <w:trPr>
          <w:trHeight w:val="8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Планирование для аптеки оптимального объема запасов товара в сумме и в днях. Фактическая оборачиваемость товаров за отчетный период в днях и по числу оборотов.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УК-1.1.2</w:t>
            </w:r>
          </w:p>
          <w:p w:rsidR="00D63B51" w:rsidRPr="001E76C2" w:rsidRDefault="00D63B51" w:rsidP="009A2B91">
            <w:r w:rsidRPr="001E76C2">
              <w:t>ПКО-6.1.1 ОПК-3.1.1</w:t>
            </w:r>
          </w:p>
        </w:tc>
      </w:tr>
      <w:tr w:rsidR="00D63B51" w:rsidRPr="001E76C2" w:rsidTr="009A2B91">
        <w:trPr>
          <w:trHeight w:val="168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Планирование показателей финансово-экономической деятельности аптечной организации с  использованием «Отчета о финансовых результатах» - суммы и уровня валовой прибыли аптеки, суммы и уровня чистой прибыли аптеки за отчетный период, расходов  аптечной организации по статьям, зависимым и независимым от товарооборота.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УК-1.1.2</w:t>
            </w:r>
          </w:p>
          <w:p w:rsidR="00D63B51" w:rsidRPr="001E76C2" w:rsidRDefault="00D63B51" w:rsidP="009A2B91">
            <w:r w:rsidRPr="001E76C2">
              <w:t>ПКО-6.1.1</w:t>
            </w:r>
          </w:p>
          <w:p w:rsidR="00D63B51" w:rsidRPr="001E76C2" w:rsidRDefault="00D63B51" w:rsidP="009A2B91">
            <w:r w:rsidRPr="001E76C2">
              <w:t>ПКР-13.1.1</w:t>
            </w:r>
          </w:p>
        </w:tc>
      </w:tr>
      <w:tr w:rsidR="00D63B51" w:rsidRPr="001E76C2" w:rsidTr="009A2B91">
        <w:trPr>
          <w:trHeight w:val="57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Порядок получения лицензии на право заниматься фармацевтической деятельностью. Этапы открытия новой аптечной организации.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ПКР-18.1.1</w:t>
            </w:r>
          </w:p>
        </w:tc>
      </w:tr>
      <w:tr w:rsidR="00D63B51" w:rsidRPr="001E76C2" w:rsidTr="009A2B91">
        <w:trPr>
          <w:trHeight w:val="5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</w:pPr>
            <w:r w:rsidRPr="001E76C2">
              <w:t>Ведение бухгалтерских регистров и составление баланса хозяйственно-финансовой деятельности.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ОПК-3.1.1</w:t>
            </w:r>
          </w:p>
          <w:p w:rsidR="00D63B51" w:rsidRPr="001E76C2" w:rsidRDefault="00D63B51" w:rsidP="009A2B91">
            <w:r w:rsidRPr="001E76C2">
              <w:t>ПКО-2.1.1</w:t>
            </w:r>
          </w:p>
        </w:tc>
      </w:tr>
      <w:tr w:rsidR="00D63B51" w:rsidRPr="001E76C2" w:rsidTr="009A2B91">
        <w:trPr>
          <w:trHeight w:val="511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D63B51">
            <w:pPr>
              <w:numPr>
                <w:ilvl w:val="0"/>
                <w:numId w:val="1"/>
              </w:num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Этические нормы и морально-нравственные принципы фармацевтической этики и деонтологии.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r w:rsidRPr="001E76C2">
              <w:t>ОПК - 4.1.1</w:t>
            </w:r>
          </w:p>
        </w:tc>
      </w:tr>
    </w:tbl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>4.1.2. Примеры заданий по решению ситуационных задач.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>Проверяемые индикаторы достижения компетенций: ОПК-3.1.1;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>ПКО-2.1.1; ПКР- 27.1.1.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</w:p>
    <w:p w:rsidR="00D63B51" w:rsidRPr="001E76C2" w:rsidRDefault="00D63B51" w:rsidP="00D63B51">
      <w:pPr>
        <w:jc w:val="both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t>Ситуационная задача 1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Рассчитать  величину неудовлетворенного  спроса раствора </w:t>
      </w:r>
      <w:proofErr w:type="spellStart"/>
      <w:r w:rsidRPr="001E76C2">
        <w:rPr>
          <w:sz w:val="28"/>
          <w:szCs w:val="28"/>
        </w:rPr>
        <w:t>лидокаина</w:t>
      </w:r>
      <w:proofErr w:type="spellEnd"/>
      <w:r w:rsidRPr="001E76C2">
        <w:rPr>
          <w:sz w:val="28"/>
          <w:szCs w:val="28"/>
        </w:rPr>
        <w:t xml:space="preserve"> гидрохлорида 2%  -  2,0 № 10 в ампулах для аптечной организации, если известны следующие данные:</w:t>
      </w:r>
    </w:p>
    <w:p w:rsidR="00D63B51" w:rsidRPr="001E76C2" w:rsidRDefault="00D63B51" w:rsidP="00D63B51">
      <w:pPr>
        <w:tabs>
          <w:tab w:val="left" w:pos="360"/>
        </w:tabs>
        <w:rPr>
          <w:sz w:val="28"/>
          <w:szCs w:val="28"/>
        </w:rPr>
      </w:pPr>
      <w:r w:rsidRPr="001E76C2">
        <w:rPr>
          <w:sz w:val="28"/>
          <w:szCs w:val="28"/>
        </w:rPr>
        <w:t xml:space="preserve">     -  фактический отпуск лекарственного препарата составил - 54 упаковки;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 xml:space="preserve">     -  число дней наличия лекарственного препарата - 27;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 xml:space="preserve">     -  число дней отказа лекарственного препарата - 3;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 xml:space="preserve">     -  количество лекарственного препарата, отказанного медицинской организации - 25 упаковок.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>Заведующему аптечной организацией необходимо принять управленческое решение по объему закупки данного лекарственного препарата у поставщиков.</w:t>
      </w:r>
    </w:p>
    <w:p w:rsidR="00D63B51" w:rsidRPr="001E76C2" w:rsidRDefault="00D63B51" w:rsidP="00D63B51">
      <w:pPr>
        <w:jc w:val="both"/>
        <w:rPr>
          <w:b/>
          <w:sz w:val="28"/>
          <w:szCs w:val="28"/>
        </w:rPr>
      </w:pPr>
    </w:p>
    <w:p w:rsidR="00D63B51" w:rsidRPr="001E76C2" w:rsidRDefault="00D63B51" w:rsidP="00D63B51">
      <w:pPr>
        <w:jc w:val="both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t>Ситуационная задача 2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В аптечную организацию обратился пациент с просьбой отпуска таблеток </w:t>
      </w:r>
      <w:proofErr w:type="spellStart"/>
      <w:r w:rsidRPr="001E76C2">
        <w:rPr>
          <w:sz w:val="28"/>
          <w:szCs w:val="28"/>
        </w:rPr>
        <w:t>Метиландростендиола</w:t>
      </w:r>
      <w:proofErr w:type="spellEnd"/>
      <w:r w:rsidRPr="001E76C2">
        <w:rPr>
          <w:sz w:val="28"/>
          <w:szCs w:val="28"/>
        </w:rPr>
        <w:t xml:space="preserve"> 0,01 №30. </w:t>
      </w:r>
      <w:r w:rsidRPr="001E76C2">
        <w:rPr>
          <w:rStyle w:val="a6"/>
          <w:sz w:val="28"/>
          <w:szCs w:val="28"/>
        </w:rPr>
        <w:t>Пациент предоставил р</w:t>
      </w:r>
      <w:r w:rsidRPr="001E76C2">
        <w:rPr>
          <w:sz w:val="28"/>
          <w:szCs w:val="28"/>
        </w:rPr>
        <w:t>ецепт формы № 148-1/у-88, все реквизиты оформлены правильно, однако, срок действия рецепта истек 2 дня назад. Фармацевтический работник отказался отпустить препарат, обосновав отказ истечением срока действия рецепта. Пациент заявил, что не смог вовремя приобрести препарат по причине его отсутствия в аптеке, потребовал объяснений заведующего и книгу жалоб и предложений. Какой вид конфликта произошел? Предложите и обоснуйте пути разрешения данного конфликта.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>4.1.3. Примеры заданий по оценке освоения практических навыков</w:t>
      </w:r>
    </w:p>
    <w:p w:rsidR="00D63B51" w:rsidRPr="001E76C2" w:rsidRDefault="00D63B51" w:rsidP="00D63B51">
      <w:pPr>
        <w:pStyle w:val="a4"/>
        <w:rPr>
          <w:sz w:val="28"/>
          <w:szCs w:val="28"/>
        </w:rPr>
      </w:pP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 xml:space="preserve">Проверяемые индикаторы достижения компетенций: УК-1.1.1; УК-1.1.2; ОПК-3.1.1; ПКО -1.1.1; ПКО -2.1.1; ПКО-6.1.1; ПКР -13.1.1. </w:t>
      </w:r>
    </w:p>
    <w:p w:rsidR="00D63B51" w:rsidRPr="001E76C2" w:rsidRDefault="00D63B51" w:rsidP="00D63B51">
      <w:pPr>
        <w:spacing w:line="360" w:lineRule="auto"/>
        <w:rPr>
          <w:b/>
          <w:sz w:val="28"/>
          <w:szCs w:val="28"/>
        </w:rPr>
      </w:pPr>
    </w:p>
    <w:p w:rsidR="00D63B51" w:rsidRPr="001E76C2" w:rsidRDefault="00D63B51" w:rsidP="00D63B51">
      <w:pPr>
        <w:spacing w:line="360" w:lineRule="auto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t>Задание 1.</w:t>
      </w:r>
    </w:p>
    <w:p w:rsidR="00D63B51" w:rsidRPr="001E76C2" w:rsidRDefault="00D63B51" w:rsidP="00D63B51">
      <w:pPr>
        <w:jc w:val="both"/>
        <w:rPr>
          <w:b/>
          <w:sz w:val="28"/>
          <w:szCs w:val="28"/>
        </w:rPr>
      </w:pPr>
      <w:r w:rsidRPr="001E76C2">
        <w:rPr>
          <w:sz w:val="28"/>
          <w:szCs w:val="28"/>
        </w:rPr>
        <w:t>Провести фармацевтическую экспертизу рецепта на лекарственный препарат, поступившего в аптеку 19 декабря. Для этого необходимо проверить и указать при ответе: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>- соответствие формы рецептурного бланка содержанию рецепта;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>- наличие основных и дополнительных реквизитов;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>- срок действия рецепта;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>- норму единовременного отпуска (если имеется);</w:t>
      </w:r>
    </w:p>
    <w:p w:rsidR="00D63B51" w:rsidRPr="001E76C2" w:rsidRDefault="00D63B51" w:rsidP="00D63B51">
      <w:pPr>
        <w:rPr>
          <w:sz w:val="28"/>
          <w:szCs w:val="28"/>
        </w:rPr>
      </w:pPr>
      <w:r w:rsidRPr="001E76C2">
        <w:rPr>
          <w:sz w:val="28"/>
          <w:szCs w:val="28"/>
        </w:rPr>
        <w:t>- срок хранения рецепта.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>Если   рецепт   соответствует   предъявленным   требованиям,   необходимо определить стоимость лекарства и зарегистрировать рецепт. В необходимых случаях описать порядок предметно-количественного учёта.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  <w:lang w:val="en-US"/>
        </w:rPr>
        <w:t>Recipe</w:t>
      </w:r>
      <w:r w:rsidRPr="001E76C2">
        <w:rPr>
          <w:sz w:val="28"/>
          <w:szCs w:val="28"/>
        </w:rPr>
        <w:t xml:space="preserve">: </w:t>
      </w:r>
      <w:proofErr w:type="spellStart"/>
      <w:r w:rsidRPr="001E76C2">
        <w:rPr>
          <w:sz w:val="28"/>
          <w:szCs w:val="28"/>
          <w:lang w:val="en-US"/>
        </w:rPr>
        <w:t>Acidi</w:t>
      </w:r>
      <w:proofErr w:type="spellEnd"/>
      <w:r w:rsidRPr="001E76C2">
        <w:rPr>
          <w:sz w:val="28"/>
          <w:szCs w:val="28"/>
        </w:rPr>
        <w:t xml:space="preserve"> </w:t>
      </w:r>
      <w:proofErr w:type="spellStart"/>
      <w:r w:rsidRPr="001E76C2">
        <w:rPr>
          <w:sz w:val="28"/>
          <w:szCs w:val="28"/>
          <w:lang w:val="en-US"/>
        </w:rPr>
        <w:t>folici</w:t>
      </w:r>
      <w:proofErr w:type="spellEnd"/>
      <w:r w:rsidRPr="001E76C2">
        <w:rPr>
          <w:sz w:val="28"/>
          <w:szCs w:val="28"/>
        </w:rPr>
        <w:t xml:space="preserve"> 0,005</w:t>
      </w:r>
    </w:p>
    <w:p w:rsidR="00D63B51" w:rsidRPr="001E76C2" w:rsidRDefault="00D63B51" w:rsidP="00D63B51">
      <w:pPr>
        <w:ind w:firstLine="720"/>
        <w:jc w:val="both"/>
        <w:rPr>
          <w:sz w:val="28"/>
          <w:szCs w:val="28"/>
          <w:lang w:val="en-US"/>
        </w:rPr>
      </w:pPr>
      <w:r w:rsidRPr="001E76C2">
        <w:rPr>
          <w:sz w:val="28"/>
          <w:szCs w:val="28"/>
        </w:rPr>
        <w:t xml:space="preserve"> </w:t>
      </w:r>
      <w:proofErr w:type="spellStart"/>
      <w:r w:rsidRPr="001E76C2">
        <w:rPr>
          <w:sz w:val="28"/>
          <w:szCs w:val="28"/>
          <w:lang w:val="en-US"/>
        </w:rPr>
        <w:t>Acidi</w:t>
      </w:r>
      <w:proofErr w:type="spellEnd"/>
      <w:r w:rsidRPr="001E76C2">
        <w:rPr>
          <w:sz w:val="28"/>
          <w:szCs w:val="28"/>
          <w:lang w:val="en-US"/>
        </w:rPr>
        <w:t xml:space="preserve"> </w:t>
      </w:r>
      <w:proofErr w:type="spellStart"/>
      <w:r w:rsidRPr="001E76C2">
        <w:rPr>
          <w:sz w:val="28"/>
          <w:szCs w:val="28"/>
          <w:lang w:val="en-US"/>
        </w:rPr>
        <w:t>ascorbinici</w:t>
      </w:r>
      <w:proofErr w:type="spellEnd"/>
      <w:r w:rsidRPr="001E76C2">
        <w:rPr>
          <w:sz w:val="28"/>
          <w:szCs w:val="28"/>
          <w:lang w:val="en-US"/>
        </w:rPr>
        <w:t xml:space="preserve"> 0</w:t>
      </w:r>
      <w:proofErr w:type="gramStart"/>
      <w:r w:rsidRPr="001E76C2">
        <w:rPr>
          <w:sz w:val="28"/>
          <w:szCs w:val="28"/>
          <w:lang w:val="en-US"/>
        </w:rPr>
        <w:t>,1</w:t>
      </w:r>
      <w:proofErr w:type="gramEnd"/>
    </w:p>
    <w:p w:rsidR="00D63B51" w:rsidRPr="001E76C2" w:rsidRDefault="00D63B51" w:rsidP="00D63B51">
      <w:pPr>
        <w:ind w:firstLine="720"/>
        <w:jc w:val="both"/>
        <w:rPr>
          <w:sz w:val="28"/>
          <w:szCs w:val="28"/>
          <w:lang w:val="en-US"/>
        </w:rPr>
      </w:pPr>
      <w:r w:rsidRPr="001E76C2">
        <w:rPr>
          <w:sz w:val="28"/>
          <w:szCs w:val="28"/>
          <w:lang w:val="en-US"/>
        </w:rPr>
        <w:t xml:space="preserve"> </w:t>
      </w:r>
      <w:proofErr w:type="spellStart"/>
      <w:r w:rsidRPr="001E76C2">
        <w:rPr>
          <w:sz w:val="28"/>
          <w:szCs w:val="28"/>
          <w:lang w:val="en-US"/>
        </w:rPr>
        <w:t>Glucosi</w:t>
      </w:r>
      <w:proofErr w:type="spellEnd"/>
      <w:r w:rsidRPr="001E76C2">
        <w:rPr>
          <w:sz w:val="28"/>
          <w:szCs w:val="28"/>
          <w:lang w:val="en-US"/>
        </w:rPr>
        <w:t xml:space="preserve"> 0</w:t>
      </w:r>
      <w:proofErr w:type="gramStart"/>
      <w:r w:rsidRPr="001E76C2">
        <w:rPr>
          <w:sz w:val="28"/>
          <w:szCs w:val="28"/>
          <w:lang w:val="en-US"/>
        </w:rPr>
        <w:t>,2</w:t>
      </w:r>
      <w:proofErr w:type="gramEnd"/>
    </w:p>
    <w:p w:rsidR="00D63B51" w:rsidRPr="001E76C2" w:rsidRDefault="00D63B51" w:rsidP="00D63B51">
      <w:pPr>
        <w:ind w:firstLine="720"/>
        <w:jc w:val="both"/>
        <w:rPr>
          <w:sz w:val="28"/>
          <w:szCs w:val="28"/>
          <w:lang w:val="en-US"/>
        </w:rPr>
      </w:pPr>
      <w:r w:rsidRPr="001E76C2">
        <w:rPr>
          <w:sz w:val="28"/>
          <w:szCs w:val="28"/>
          <w:lang w:val="en-US"/>
        </w:rPr>
        <w:t xml:space="preserve"> </w:t>
      </w:r>
      <w:proofErr w:type="gramStart"/>
      <w:r w:rsidRPr="001E76C2">
        <w:rPr>
          <w:sz w:val="28"/>
          <w:szCs w:val="28"/>
          <w:lang w:val="en-US"/>
        </w:rPr>
        <w:t xml:space="preserve">M. f. </w:t>
      </w:r>
      <w:proofErr w:type="spellStart"/>
      <w:r w:rsidRPr="001E76C2">
        <w:rPr>
          <w:sz w:val="28"/>
          <w:szCs w:val="28"/>
          <w:lang w:val="en-US"/>
        </w:rPr>
        <w:t>pulv</w:t>
      </w:r>
      <w:proofErr w:type="spellEnd"/>
      <w:r w:rsidRPr="001E76C2">
        <w:rPr>
          <w:sz w:val="28"/>
          <w:szCs w:val="28"/>
          <w:lang w:val="en-US"/>
        </w:rPr>
        <w:t>.</w:t>
      </w:r>
      <w:proofErr w:type="gramEnd"/>
    </w:p>
    <w:p w:rsidR="00D63B51" w:rsidRPr="001E76C2" w:rsidRDefault="00D63B51" w:rsidP="00D63B51">
      <w:pPr>
        <w:ind w:firstLine="720"/>
        <w:jc w:val="both"/>
        <w:rPr>
          <w:sz w:val="28"/>
          <w:szCs w:val="28"/>
        </w:rPr>
      </w:pPr>
      <w:r w:rsidRPr="001E76C2">
        <w:rPr>
          <w:sz w:val="28"/>
          <w:szCs w:val="28"/>
          <w:lang w:val="en-US"/>
        </w:rPr>
        <w:t xml:space="preserve"> D</w:t>
      </w:r>
      <w:r w:rsidRPr="001E76C2">
        <w:rPr>
          <w:sz w:val="28"/>
          <w:szCs w:val="28"/>
        </w:rPr>
        <w:t xml:space="preserve">. </w:t>
      </w:r>
      <w:r w:rsidRPr="001E76C2">
        <w:rPr>
          <w:sz w:val="28"/>
          <w:szCs w:val="28"/>
          <w:lang w:val="en-US"/>
        </w:rPr>
        <w:t>t</w:t>
      </w:r>
      <w:r w:rsidRPr="001E76C2">
        <w:rPr>
          <w:sz w:val="28"/>
          <w:szCs w:val="28"/>
        </w:rPr>
        <w:t xml:space="preserve">. </w:t>
      </w:r>
      <w:r w:rsidRPr="001E76C2">
        <w:rPr>
          <w:sz w:val="28"/>
          <w:szCs w:val="28"/>
          <w:lang w:val="en-US"/>
        </w:rPr>
        <w:t>D</w:t>
      </w:r>
      <w:r w:rsidRPr="001E76C2">
        <w:rPr>
          <w:sz w:val="28"/>
          <w:szCs w:val="28"/>
        </w:rPr>
        <w:t>. №30</w:t>
      </w:r>
    </w:p>
    <w:p w:rsidR="00D63B51" w:rsidRPr="001E76C2" w:rsidRDefault="00D63B51" w:rsidP="00D63B51">
      <w:pPr>
        <w:ind w:firstLine="720"/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 </w:t>
      </w:r>
      <w:r w:rsidRPr="001E76C2">
        <w:rPr>
          <w:sz w:val="28"/>
          <w:szCs w:val="28"/>
          <w:lang w:val="en-US"/>
        </w:rPr>
        <w:t>S</w:t>
      </w:r>
      <w:r w:rsidRPr="001E76C2">
        <w:rPr>
          <w:sz w:val="28"/>
          <w:szCs w:val="28"/>
        </w:rPr>
        <w:t>.: По 1 пор. 3 раза в день</w:t>
      </w:r>
    </w:p>
    <w:p w:rsidR="00D63B51" w:rsidRPr="001E76C2" w:rsidRDefault="00D63B51" w:rsidP="00D63B51">
      <w:pPr>
        <w:tabs>
          <w:tab w:val="right" w:pos="9359"/>
        </w:tabs>
        <w:ind w:right="-5"/>
        <w:rPr>
          <w:b/>
          <w:sz w:val="28"/>
          <w:szCs w:val="28"/>
        </w:rPr>
      </w:pPr>
    </w:p>
    <w:p w:rsidR="00D63B51" w:rsidRPr="001E76C2" w:rsidRDefault="00D63B51" w:rsidP="00D63B51">
      <w:pPr>
        <w:tabs>
          <w:tab w:val="right" w:pos="9359"/>
        </w:tabs>
        <w:ind w:right="-5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t>Задание 2</w:t>
      </w:r>
    </w:p>
    <w:p w:rsidR="00D63B51" w:rsidRPr="001E76C2" w:rsidRDefault="00D63B51" w:rsidP="00D63B51">
      <w:pPr>
        <w:ind w:right="175"/>
        <w:jc w:val="both"/>
        <w:rPr>
          <w:sz w:val="28"/>
          <w:szCs w:val="28"/>
        </w:rPr>
      </w:pPr>
      <w:r w:rsidRPr="001E76C2">
        <w:rPr>
          <w:sz w:val="28"/>
          <w:szCs w:val="28"/>
        </w:rPr>
        <w:t>Составить отчет материально-ответственного лица. Определить остаток товаров на конец месяца в розничных ценах, уровень и сумму торговых наложений реализованных товаров, реализацию и остаток товаров на конец отчётного периода в оптово-покупных ценах, а также торговые наложения товаров, числящихся в остатке. Данные представлены в таблице.</w:t>
      </w:r>
    </w:p>
    <w:p w:rsidR="00D63B51" w:rsidRPr="001E76C2" w:rsidRDefault="00D63B51" w:rsidP="00D63B51">
      <w:pPr>
        <w:keepNext/>
        <w:ind w:left="-180" w:right="355" w:hanging="360"/>
        <w:jc w:val="center"/>
        <w:outlineLvl w:val="0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lastRenderedPageBreak/>
        <w:t>Упрощенная форма товарного отчёта (тыс. 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1701"/>
        <w:gridCol w:w="1595"/>
        <w:gridCol w:w="1260"/>
        <w:gridCol w:w="1080"/>
      </w:tblGrid>
      <w:tr w:rsidR="00D63B51" w:rsidRPr="001E76C2" w:rsidTr="009A2B91">
        <w:trPr>
          <w:cantSplit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В розничных ценах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В оптово-покупных ценах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keepNext/>
              <w:tabs>
                <w:tab w:val="left" w:pos="3330"/>
              </w:tabs>
              <w:ind w:right="355"/>
              <w:jc w:val="center"/>
              <w:outlineLvl w:val="1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Торговые наложения</w:t>
            </w:r>
          </w:p>
        </w:tc>
      </w:tr>
      <w:tr w:rsidR="00D63B51" w:rsidRPr="001E76C2" w:rsidTr="009A2B91">
        <w:trPr>
          <w:cantSplit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tabs>
                <w:tab w:val="left" w:pos="1044"/>
                <w:tab w:val="left" w:pos="1698"/>
              </w:tabs>
              <w:ind w:left="-108"/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в сумме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>в %</w:t>
            </w:r>
          </w:p>
        </w:tc>
      </w:tr>
      <w:tr w:rsidR="00D63B51" w:rsidRPr="001E76C2" w:rsidTr="009A2B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Остаток товара на начало отчётного периода (О</w:t>
            </w:r>
            <w:r w:rsidRPr="001E76C2">
              <w:rPr>
                <w:sz w:val="28"/>
                <w:szCs w:val="28"/>
                <w:vertAlign w:val="subscript"/>
              </w:rPr>
              <w:t>н</w:t>
            </w:r>
            <w:r w:rsidRPr="001E76C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110,7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tabs>
                <w:tab w:val="left" w:pos="1224"/>
              </w:tabs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</w:p>
        </w:tc>
      </w:tr>
      <w:tr w:rsidR="00D63B51" w:rsidRPr="001E76C2" w:rsidTr="009A2B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Поступило товаров (П)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270,0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tabs>
                <w:tab w:val="left" w:pos="1224"/>
              </w:tabs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</w:p>
        </w:tc>
      </w:tr>
      <w:tr w:rsidR="00D63B51" w:rsidRPr="001E76C2" w:rsidTr="009A2B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Реализовано товаров (Ре)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260,1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tabs>
                <w:tab w:val="left" w:pos="122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</w:tr>
      <w:tr w:rsidR="00D63B51" w:rsidRPr="001E76C2" w:rsidTr="009A2B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Прочий расход (</w:t>
            </w:r>
            <w:proofErr w:type="gramStart"/>
            <w:r w:rsidRPr="001E76C2">
              <w:rPr>
                <w:sz w:val="28"/>
                <w:szCs w:val="28"/>
              </w:rPr>
              <w:t>ПР</w:t>
            </w:r>
            <w:proofErr w:type="gramEnd"/>
            <w:r w:rsidRPr="001E76C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tabs>
                <w:tab w:val="left" w:pos="1224"/>
              </w:tabs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</w:p>
        </w:tc>
      </w:tr>
      <w:tr w:rsidR="00D63B51" w:rsidRPr="001E76C2" w:rsidTr="009A2B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Остаток товаров на конец  отчётного периода (</w:t>
            </w:r>
            <w:proofErr w:type="spellStart"/>
            <w:r w:rsidRPr="001E76C2">
              <w:rPr>
                <w:sz w:val="28"/>
                <w:szCs w:val="28"/>
              </w:rPr>
              <w:t>О</w:t>
            </w:r>
            <w:r w:rsidRPr="001E76C2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1E76C2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ind w:right="355"/>
              <w:jc w:val="center"/>
              <w:rPr>
                <w:sz w:val="28"/>
                <w:szCs w:val="28"/>
              </w:rPr>
            </w:pPr>
          </w:p>
        </w:tc>
      </w:tr>
    </w:tbl>
    <w:p w:rsidR="00D63B51" w:rsidRPr="001E76C2" w:rsidRDefault="00D63B51" w:rsidP="00D63B51">
      <w:pPr>
        <w:tabs>
          <w:tab w:val="right" w:pos="9359"/>
        </w:tabs>
        <w:spacing w:line="360" w:lineRule="auto"/>
        <w:ind w:right="-5"/>
        <w:rPr>
          <w:b/>
          <w:sz w:val="28"/>
          <w:szCs w:val="28"/>
        </w:rPr>
      </w:pPr>
    </w:p>
    <w:p w:rsidR="00D63B51" w:rsidRPr="001E76C2" w:rsidRDefault="00D63B51" w:rsidP="00D63B51">
      <w:pPr>
        <w:tabs>
          <w:tab w:val="right" w:pos="9359"/>
        </w:tabs>
        <w:ind w:right="-5"/>
        <w:rPr>
          <w:b/>
          <w:sz w:val="28"/>
          <w:szCs w:val="28"/>
        </w:rPr>
      </w:pPr>
      <w:r w:rsidRPr="001E76C2">
        <w:rPr>
          <w:b/>
          <w:sz w:val="28"/>
          <w:szCs w:val="28"/>
        </w:rPr>
        <w:t>Задание 3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Запланировать на </w:t>
      </w:r>
      <w:r w:rsidRPr="001E76C2">
        <w:rPr>
          <w:sz w:val="28"/>
          <w:szCs w:val="28"/>
          <w:lang w:val="en-US"/>
        </w:rPr>
        <w:t>I</w:t>
      </w:r>
      <w:r w:rsidRPr="001E76C2">
        <w:rPr>
          <w:sz w:val="28"/>
          <w:szCs w:val="28"/>
        </w:rPr>
        <w:t xml:space="preserve"> кв. следующего года для аптечной организации расходы по статьям, зависимым от товарооборота. Использовать отчетные данные о фактическом товарообороте и расходах по этим статьям за четыре предплановых квартала. Учесть, что на плановый квартал предусмотрен товарооборот в размере 1650 тыс. руб.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52"/>
        <w:gridCol w:w="1453"/>
        <w:gridCol w:w="1453"/>
        <w:gridCol w:w="1453"/>
      </w:tblGrid>
      <w:tr w:rsidR="00D63B51" w:rsidRPr="001E76C2" w:rsidTr="009A2B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 xml:space="preserve">              Показатели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E76C2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1E76C2">
              <w:rPr>
                <w:b/>
                <w:sz w:val="28"/>
                <w:szCs w:val="28"/>
                <w:lang w:val="en-US"/>
              </w:rPr>
              <w:t>кв</w:t>
            </w:r>
            <w:proofErr w:type="spellEnd"/>
            <w:r w:rsidRPr="001E76C2">
              <w:rPr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E76C2"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1E76C2">
              <w:rPr>
                <w:b/>
                <w:sz w:val="28"/>
                <w:szCs w:val="28"/>
                <w:lang w:val="en-US"/>
              </w:rPr>
              <w:t>кв</w:t>
            </w:r>
            <w:proofErr w:type="spellEnd"/>
            <w:r w:rsidRPr="001E76C2">
              <w:rPr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E76C2"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1E76C2">
              <w:rPr>
                <w:b/>
                <w:sz w:val="28"/>
                <w:szCs w:val="28"/>
                <w:lang w:val="en-US"/>
              </w:rPr>
              <w:t>кв</w:t>
            </w:r>
            <w:proofErr w:type="spellEnd"/>
            <w:r w:rsidRPr="001E76C2">
              <w:rPr>
                <w:b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center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  <w:lang w:val="en-US"/>
              </w:rPr>
              <w:t>IV</w:t>
            </w:r>
            <w:r w:rsidRPr="001E76C2">
              <w:rPr>
                <w:b/>
                <w:sz w:val="28"/>
                <w:szCs w:val="28"/>
              </w:rPr>
              <w:t xml:space="preserve"> кв. </w:t>
            </w:r>
          </w:p>
        </w:tc>
      </w:tr>
      <w:tr w:rsidR="00D63B51" w:rsidRPr="001E76C2" w:rsidTr="009A2B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 xml:space="preserve">1. Условно-переменные </w:t>
            </w:r>
          </w:p>
          <w:p w:rsidR="00D63B51" w:rsidRPr="001E76C2" w:rsidRDefault="00D63B51" w:rsidP="009A2B91">
            <w:pPr>
              <w:jc w:val="both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 xml:space="preserve">      расходы, тыс. руб.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11,6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11,85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11,7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12,8</w:t>
            </w:r>
          </w:p>
        </w:tc>
      </w:tr>
      <w:tr w:rsidR="00D63B51" w:rsidRPr="001E76C2" w:rsidTr="009A2B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51" w:rsidRPr="001E76C2" w:rsidRDefault="00D63B51" w:rsidP="009A2B91">
            <w:pPr>
              <w:jc w:val="both"/>
              <w:rPr>
                <w:b/>
                <w:sz w:val="28"/>
                <w:szCs w:val="28"/>
              </w:rPr>
            </w:pPr>
            <w:r w:rsidRPr="001E76C2">
              <w:rPr>
                <w:b/>
                <w:sz w:val="28"/>
                <w:szCs w:val="28"/>
              </w:rPr>
              <w:t xml:space="preserve">2. Товарооборот, тыс. руб.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1450,0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1500,0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1480,0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1600,0</w:t>
            </w:r>
          </w:p>
        </w:tc>
      </w:tr>
    </w:tbl>
    <w:p w:rsidR="00D63B51" w:rsidRPr="001E76C2" w:rsidRDefault="00D63B51" w:rsidP="00D63B51">
      <w:pPr>
        <w:rPr>
          <w:b/>
          <w:sz w:val="28"/>
          <w:szCs w:val="28"/>
          <w:u w:val="single"/>
        </w:rPr>
      </w:pPr>
    </w:p>
    <w:p w:rsidR="00D63B51" w:rsidRPr="001E76C2" w:rsidRDefault="00D63B51" w:rsidP="00D63B51">
      <w:pPr>
        <w:rPr>
          <w:b/>
          <w:sz w:val="28"/>
          <w:szCs w:val="28"/>
          <w:u w:val="single"/>
        </w:rPr>
      </w:pPr>
    </w:p>
    <w:p w:rsidR="00D63B51" w:rsidRPr="001E76C2" w:rsidRDefault="00D63B51" w:rsidP="00D63B51">
      <w:pPr>
        <w:rPr>
          <w:b/>
          <w:sz w:val="28"/>
          <w:szCs w:val="28"/>
          <w:u w:val="single"/>
        </w:rPr>
      </w:pPr>
      <w:r w:rsidRPr="001E76C2">
        <w:rPr>
          <w:b/>
          <w:sz w:val="28"/>
          <w:szCs w:val="28"/>
          <w:u w:val="single"/>
        </w:rPr>
        <w:t>Задание 4</w:t>
      </w:r>
    </w:p>
    <w:p w:rsidR="00D63B51" w:rsidRPr="001E76C2" w:rsidRDefault="00D63B51" w:rsidP="00D63B51">
      <w:pPr>
        <w:jc w:val="both"/>
        <w:rPr>
          <w:sz w:val="28"/>
          <w:szCs w:val="28"/>
        </w:rPr>
      </w:pPr>
      <w:r w:rsidRPr="001E76C2">
        <w:rPr>
          <w:sz w:val="28"/>
          <w:szCs w:val="28"/>
        </w:rPr>
        <w:t>Предложите наиболее рациональный способ и средство рекламы, если ее целью является сообщение о новой услуге, которую оказывает аптечная организация (Например, прием врача-окулиста или консультация косметолога).</w:t>
      </w:r>
    </w:p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</w:p>
    <w:p w:rsidR="00D63B51" w:rsidRPr="001E76C2" w:rsidRDefault="00D63B51" w:rsidP="00D63B51">
      <w:pPr>
        <w:keepNext/>
        <w:spacing w:after="120"/>
        <w:jc w:val="both"/>
        <w:outlineLvl w:val="0"/>
        <w:rPr>
          <w:bCs/>
          <w:sz w:val="28"/>
          <w:szCs w:val="28"/>
        </w:rPr>
      </w:pPr>
      <w:r w:rsidRPr="001E76C2">
        <w:rPr>
          <w:sz w:val="28"/>
          <w:szCs w:val="28"/>
        </w:rPr>
        <w:t xml:space="preserve">4.2. </w:t>
      </w:r>
      <w:r w:rsidRPr="001E76C2">
        <w:rPr>
          <w:bCs/>
          <w:sz w:val="28"/>
          <w:szCs w:val="28"/>
        </w:rPr>
        <w:t>Порядок проведения текущей и промежуточной аттестации по практике</w:t>
      </w:r>
    </w:p>
    <w:p w:rsidR="00D63B51" w:rsidRPr="001E76C2" w:rsidRDefault="00D63B51" w:rsidP="00D63B51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E76C2">
        <w:rPr>
          <w:sz w:val="28"/>
          <w:szCs w:val="28"/>
        </w:rPr>
        <w:t>Для оценки качества решения задач практики и овладения студентом необходимыми компетенциями по окончании практики проводится промежуточная аттестация с выставлением оценки в зачетку студента по 5-ти балльной системе на основании итогового рейтинга по практике (</w:t>
      </w:r>
      <w:proofErr w:type="spellStart"/>
      <w:proofErr w:type="gramStart"/>
      <w:r w:rsidRPr="001E76C2">
        <w:rPr>
          <w:bCs/>
          <w:i/>
          <w:iCs/>
          <w:sz w:val="28"/>
          <w:szCs w:val="28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прак</w:t>
      </w:r>
      <w:proofErr w:type="spellEnd"/>
      <w:r w:rsidRPr="001E76C2">
        <w:rPr>
          <w:sz w:val="28"/>
          <w:szCs w:val="28"/>
        </w:rPr>
        <w:t>).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bCs/>
          <w:i/>
          <w:iCs/>
          <w:sz w:val="28"/>
          <w:szCs w:val="28"/>
        </w:rPr>
        <w:tab/>
      </w:r>
      <w:proofErr w:type="spellStart"/>
      <w:proofErr w:type="gramStart"/>
      <w:r w:rsidRPr="001E76C2">
        <w:rPr>
          <w:bCs/>
          <w:i/>
          <w:iCs/>
          <w:sz w:val="28"/>
          <w:szCs w:val="28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прак</w:t>
      </w:r>
      <w:proofErr w:type="spellEnd"/>
      <w:r w:rsidRPr="001E76C2">
        <w:rPr>
          <w:sz w:val="28"/>
          <w:szCs w:val="28"/>
        </w:rPr>
        <w:t xml:space="preserve"> – рейтинг по практике итоговый – это индивидуальная оценка прохождения практики в баллах с учетом промежуточной аттестации, </w:t>
      </w:r>
      <w:r w:rsidRPr="001E76C2">
        <w:rPr>
          <w:sz w:val="28"/>
          <w:szCs w:val="28"/>
        </w:rPr>
        <w:lastRenderedPageBreak/>
        <w:t>максимальное количество баллов – 100, минимальное количество баллов, при котором практика может быть зачтена – 61 (см. таблицу 1).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Таблица 1.  Итоговая оценка по практике</w:t>
      </w:r>
    </w:p>
    <w:p w:rsidR="00D63B51" w:rsidRPr="001E76C2" w:rsidRDefault="00D63B51" w:rsidP="00D63B51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929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063"/>
        <w:gridCol w:w="2410"/>
        <w:gridCol w:w="850"/>
        <w:gridCol w:w="2552"/>
        <w:gridCol w:w="1417"/>
      </w:tblGrid>
      <w:tr w:rsidR="00D63B51" w:rsidRPr="001E76C2" w:rsidTr="009A2B91">
        <w:trPr>
          <w:trHeight w:hRule="exact" w:val="1135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Оценка по 100-балльной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Оценка по системе «зачтено - не зачтено»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Оценка по 5-балльной системе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Оценка по ECTS</w:t>
            </w:r>
          </w:p>
        </w:tc>
      </w:tr>
      <w:tr w:rsidR="00D63B51" w:rsidRPr="001E76C2" w:rsidTr="009A2B91">
        <w:trPr>
          <w:trHeight w:hRule="exact" w:val="273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96-100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зачтено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А</w:t>
            </w:r>
          </w:p>
        </w:tc>
      </w:tr>
      <w:tr w:rsidR="00D63B51" w:rsidRPr="001E76C2" w:rsidTr="009A2B91">
        <w:trPr>
          <w:trHeight w:hRule="exact" w:val="27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91-95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зачтено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В</w:t>
            </w:r>
          </w:p>
        </w:tc>
      </w:tr>
      <w:tr w:rsidR="00D63B51" w:rsidRPr="001E76C2" w:rsidTr="009A2B91">
        <w:trPr>
          <w:trHeight w:hRule="exact" w:val="282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81-90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зачтено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</w:t>
            </w:r>
          </w:p>
        </w:tc>
      </w:tr>
      <w:tr w:rsidR="00D63B51" w:rsidRPr="001E76C2" w:rsidTr="009A2B91">
        <w:trPr>
          <w:trHeight w:hRule="exact" w:val="282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76-80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зачтено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D</w:t>
            </w:r>
          </w:p>
        </w:tc>
      </w:tr>
      <w:tr w:rsidR="00D63B51" w:rsidRPr="001E76C2" w:rsidTr="009A2B91">
        <w:trPr>
          <w:trHeight w:hRule="exact" w:val="28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61-75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зачтено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Е</w:t>
            </w:r>
          </w:p>
        </w:tc>
      </w:tr>
      <w:tr w:rsidR="00D63B51" w:rsidRPr="001E76C2" w:rsidTr="009A2B91">
        <w:trPr>
          <w:trHeight w:hRule="exact" w:val="28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41-60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не зачтено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1E76C2">
              <w:rPr>
                <w:sz w:val="28"/>
                <w:szCs w:val="28"/>
              </w:rPr>
              <w:t>Fx</w:t>
            </w:r>
            <w:proofErr w:type="spellEnd"/>
          </w:p>
        </w:tc>
      </w:tr>
      <w:tr w:rsidR="00D63B51" w:rsidRPr="001E76C2" w:rsidTr="009A2B91">
        <w:trPr>
          <w:trHeight w:hRule="exact" w:val="36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не зачтено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F</w:t>
            </w:r>
          </w:p>
        </w:tc>
      </w:tr>
    </w:tbl>
    <w:p w:rsidR="00D63B51" w:rsidRPr="001E76C2" w:rsidRDefault="00D63B51" w:rsidP="00D63B51">
      <w:pPr>
        <w:pStyle w:val="a4"/>
        <w:jc w:val="both"/>
        <w:rPr>
          <w:b/>
          <w:bCs/>
          <w:sz w:val="28"/>
          <w:szCs w:val="28"/>
        </w:rPr>
      </w:pPr>
      <w:r w:rsidRPr="001E76C2">
        <w:rPr>
          <w:b/>
          <w:bCs/>
          <w:sz w:val="28"/>
          <w:szCs w:val="28"/>
        </w:rPr>
        <w:tab/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1E76C2">
        <w:rPr>
          <w:bCs/>
          <w:sz w:val="28"/>
          <w:szCs w:val="28"/>
        </w:rPr>
        <w:t>Рейтинг по практике итоговый (</w:t>
      </w:r>
      <w:proofErr w:type="gramStart"/>
      <w:r w:rsidRPr="001E76C2">
        <w:rPr>
          <w:bCs/>
          <w:i/>
          <w:iCs/>
          <w:sz w:val="28"/>
          <w:szCs w:val="28"/>
          <w:lang w:val="en-US"/>
        </w:rPr>
        <w:t>R</w:t>
      </w:r>
      <w:proofErr w:type="spellStart"/>
      <w:proofErr w:type="gramEnd"/>
      <w:r w:rsidRPr="001E76C2">
        <w:rPr>
          <w:bCs/>
          <w:i/>
          <w:iCs/>
          <w:sz w:val="28"/>
          <w:szCs w:val="28"/>
        </w:rPr>
        <w:t>прак</w:t>
      </w:r>
      <w:proofErr w:type="spellEnd"/>
      <w:r w:rsidRPr="001E76C2">
        <w:rPr>
          <w:bCs/>
          <w:sz w:val="28"/>
          <w:szCs w:val="28"/>
        </w:rPr>
        <w:t xml:space="preserve">) </w:t>
      </w:r>
      <w:r w:rsidRPr="001E76C2">
        <w:rPr>
          <w:bCs/>
          <w:color w:val="000000"/>
          <w:sz w:val="28"/>
          <w:szCs w:val="28"/>
        </w:rPr>
        <w:t>рассчитывается по следующей формуле:</w:t>
      </w:r>
    </w:p>
    <w:p w:rsidR="00D63B51" w:rsidRPr="001E76C2" w:rsidRDefault="00D63B51" w:rsidP="00D63B51">
      <w:pPr>
        <w:pStyle w:val="a4"/>
        <w:spacing w:line="276" w:lineRule="auto"/>
        <w:jc w:val="center"/>
        <w:rPr>
          <w:i/>
          <w:iCs/>
          <w:sz w:val="28"/>
          <w:szCs w:val="28"/>
        </w:rPr>
      </w:pPr>
      <w:r w:rsidRPr="001E76C2">
        <w:rPr>
          <w:bCs/>
          <w:i/>
          <w:iCs/>
          <w:sz w:val="28"/>
          <w:szCs w:val="28"/>
          <w:lang w:val="en-US"/>
        </w:rPr>
        <w:t>R</w:t>
      </w:r>
      <w:proofErr w:type="spellStart"/>
      <w:r w:rsidRPr="001E76C2">
        <w:rPr>
          <w:bCs/>
          <w:i/>
          <w:iCs/>
          <w:sz w:val="28"/>
          <w:szCs w:val="28"/>
        </w:rPr>
        <w:t>прак</w:t>
      </w:r>
      <w:proofErr w:type="spellEnd"/>
      <w:r w:rsidRPr="001E76C2">
        <w:rPr>
          <w:bCs/>
          <w:i/>
          <w:iCs/>
          <w:sz w:val="28"/>
          <w:szCs w:val="28"/>
        </w:rPr>
        <w:t xml:space="preserve"> = (</w:t>
      </w:r>
      <w:proofErr w:type="spellStart"/>
      <w:r w:rsidRPr="001E76C2">
        <w:rPr>
          <w:bCs/>
          <w:i/>
          <w:iCs/>
          <w:sz w:val="28"/>
          <w:szCs w:val="28"/>
        </w:rPr>
        <w:t>Rпракср+</w:t>
      </w:r>
      <w:proofErr w:type="spellEnd"/>
      <w:r w:rsidRPr="001E76C2">
        <w:rPr>
          <w:bCs/>
          <w:i/>
          <w:iCs/>
          <w:sz w:val="28"/>
          <w:szCs w:val="28"/>
        </w:rPr>
        <w:t xml:space="preserve"> </w:t>
      </w:r>
      <w:proofErr w:type="spellStart"/>
      <w:r w:rsidRPr="001E76C2">
        <w:rPr>
          <w:bCs/>
          <w:i/>
          <w:iCs/>
          <w:sz w:val="28"/>
          <w:szCs w:val="28"/>
        </w:rPr>
        <w:t>Rпа</w:t>
      </w:r>
      <w:proofErr w:type="spellEnd"/>
      <w:r w:rsidRPr="001E76C2">
        <w:rPr>
          <w:bCs/>
          <w:i/>
          <w:iCs/>
          <w:sz w:val="28"/>
          <w:szCs w:val="28"/>
        </w:rPr>
        <w:t>) / 2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bCs/>
          <w:color w:val="000000"/>
          <w:sz w:val="28"/>
          <w:szCs w:val="28"/>
        </w:rPr>
      </w:pPr>
      <w:r w:rsidRPr="001E76C2">
        <w:rPr>
          <w:bCs/>
          <w:color w:val="000000"/>
          <w:sz w:val="28"/>
          <w:szCs w:val="28"/>
        </w:rPr>
        <w:t>где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прак</w:t>
      </w:r>
      <w:proofErr w:type="spellEnd"/>
      <w:r w:rsidRPr="001E76C2">
        <w:rPr>
          <w:bCs/>
          <w:color w:val="000000"/>
          <w:sz w:val="28"/>
          <w:szCs w:val="28"/>
        </w:rPr>
        <w:t xml:space="preserve"> –</w:t>
      </w:r>
      <w:r w:rsidRPr="001E76C2">
        <w:rPr>
          <w:color w:val="000000"/>
          <w:sz w:val="28"/>
          <w:szCs w:val="28"/>
        </w:rPr>
        <w:t xml:space="preserve"> итоговый рейтинг по практике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пракср</w:t>
      </w:r>
      <w:proofErr w:type="spellEnd"/>
      <w:r w:rsidRPr="001E76C2">
        <w:rPr>
          <w:bCs/>
          <w:i/>
          <w:iCs/>
          <w:color w:val="000000"/>
          <w:sz w:val="28"/>
          <w:szCs w:val="28"/>
        </w:rPr>
        <w:t xml:space="preserve"> </w:t>
      </w:r>
      <w:r w:rsidRPr="001E76C2">
        <w:rPr>
          <w:color w:val="000000"/>
          <w:sz w:val="28"/>
          <w:szCs w:val="28"/>
        </w:rPr>
        <w:t xml:space="preserve">– средний рейтинг практики за </w:t>
      </w:r>
      <w:r w:rsidRPr="001E76C2">
        <w:rPr>
          <w:color w:val="000000"/>
          <w:sz w:val="28"/>
          <w:szCs w:val="28"/>
          <w:lang w:val="en-US"/>
        </w:rPr>
        <w:t>n</w:t>
      </w:r>
      <w:r w:rsidRPr="001E76C2">
        <w:rPr>
          <w:color w:val="000000"/>
          <w:sz w:val="28"/>
          <w:szCs w:val="28"/>
        </w:rPr>
        <w:t xml:space="preserve"> семестров изучения –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1E76C2">
        <w:rPr>
          <w:color w:val="000000"/>
          <w:sz w:val="28"/>
          <w:szCs w:val="28"/>
        </w:rPr>
        <w:t xml:space="preserve">индивидуальная оценка усвоения практики в баллах за </w:t>
      </w:r>
      <w:r w:rsidRPr="001E76C2">
        <w:rPr>
          <w:color w:val="000000"/>
          <w:sz w:val="28"/>
          <w:szCs w:val="28"/>
          <w:lang w:val="en-US"/>
        </w:rPr>
        <w:t>n</w:t>
      </w:r>
      <w:r w:rsidRPr="001E76C2">
        <w:rPr>
          <w:color w:val="000000"/>
          <w:sz w:val="28"/>
          <w:szCs w:val="28"/>
        </w:rPr>
        <w:t xml:space="preserve"> семестров изучения; </w:t>
      </w:r>
      <w:r w:rsidRPr="001E76C2">
        <w:rPr>
          <w:sz w:val="28"/>
          <w:szCs w:val="28"/>
        </w:rPr>
        <w:t xml:space="preserve">в данном случае </w:t>
      </w:r>
      <w:r w:rsidRPr="001E76C2">
        <w:rPr>
          <w:sz w:val="28"/>
          <w:szCs w:val="28"/>
          <w:lang w:val="en-US"/>
        </w:rPr>
        <w:t>n</w:t>
      </w:r>
      <w:r w:rsidRPr="001E76C2">
        <w:rPr>
          <w:sz w:val="28"/>
          <w:szCs w:val="28"/>
        </w:rPr>
        <w:t xml:space="preserve"> = 1, следовательно, рейтинг за семестр не требует усреднения;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па</w:t>
      </w:r>
      <w:proofErr w:type="spellEnd"/>
      <w:r w:rsidRPr="001E76C2">
        <w:rPr>
          <w:bCs/>
          <w:color w:val="000000"/>
          <w:sz w:val="28"/>
          <w:szCs w:val="28"/>
        </w:rPr>
        <w:t xml:space="preserve"> – </w:t>
      </w:r>
      <w:r w:rsidRPr="001E76C2">
        <w:rPr>
          <w:color w:val="000000"/>
          <w:sz w:val="28"/>
          <w:szCs w:val="28"/>
        </w:rPr>
        <w:t xml:space="preserve">рейтинг промежуточной аттестации. </w:t>
      </w:r>
    </w:p>
    <w:p w:rsidR="00D63B51" w:rsidRPr="001E76C2" w:rsidRDefault="00D63B51" w:rsidP="00D63B51">
      <w:pPr>
        <w:pStyle w:val="a4"/>
        <w:jc w:val="both"/>
        <w:rPr>
          <w:color w:val="000000"/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  <w:r w:rsidRPr="001E76C2">
        <w:rPr>
          <w:bCs/>
          <w:color w:val="000000"/>
          <w:sz w:val="28"/>
          <w:szCs w:val="28"/>
        </w:rPr>
        <w:tab/>
        <w:t>Средний рейтинг практики рассчитывается по следующей формуле:</w:t>
      </w:r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пракср</w:t>
      </w:r>
      <w:proofErr w:type="spellEnd"/>
      <w:r w:rsidRPr="001E76C2">
        <w:rPr>
          <w:bCs/>
          <w:color w:val="000000"/>
          <w:sz w:val="28"/>
          <w:szCs w:val="28"/>
        </w:rPr>
        <w:t xml:space="preserve"> = </w:t>
      </w:r>
      <w:r w:rsidRPr="001E76C2">
        <w:rPr>
          <w:bCs/>
          <w:i/>
          <w:iCs/>
          <w:color w:val="000000"/>
          <w:sz w:val="28"/>
          <w:szCs w:val="28"/>
        </w:rPr>
        <w:t>Rпред2</w:t>
      </w:r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  <w:r w:rsidRPr="001E76C2">
        <w:rPr>
          <w:bCs/>
          <w:color w:val="000000"/>
          <w:sz w:val="28"/>
          <w:szCs w:val="28"/>
        </w:rPr>
        <w:t>где</w:t>
      </w:r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  <w:r w:rsidRPr="001E76C2">
        <w:rPr>
          <w:bCs/>
          <w:i/>
          <w:iCs/>
          <w:color w:val="000000"/>
          <w:sz w:val="28"/>
          <w:szCs w:val="28"/>
        </w:rPr>
        <w:t>Rпред2</w:t>
      </w:r>
      <w:r w:rsidRPr="001E76C2">
        <w:rPr>
          <w:bCs/>
          <w:color w:val="000000"/>
          <w:sz w:val="28"/>
          <w:szCs w:val="28"/>
        </w:rPr>
        <w:t xml:space="preserve"> – </w:t>
      </w:r>
      <w:r w:rsidRPr="001E76C2">
        <w:rPr>
          <w:color w:val="000000"/>
          <w:sz w:val="28"/>
          <w:szCs w:val="28"/>
        </w:rPr>
        <w:t xml:space="preserve">рейтинг по практике во 2 семестре предварительный </w:t>
      </w:r>
    </w:p>
    <w:p w:rsidR="00D63B51" w:rsidRPr="001E76C2" w:rsidRDefault="00D63B51" w:rsidP="00D63B51">
      <w:pPr>
        <w:pStyle w:val="a4"/>
        <w:jc w:val="both"/>
        <w:rPr>
          <w:color w:val="000000"/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  <w:rPr>
          <w:bCs/>
          <w:i/>
          <w:iCs/>
          <w:color w:val="000000"/>
          <w:sz w:val="28"/>
          <w:szCs w:val="28"/>
        </w:rPr>
      </w:pPr>
      <w:r w:rsidRPr="001E76C2">
        <w:rPr>
          <w:bCs/>
          <w:color w:val="000000"/>
          <w:sz w:val="28"/>
          <w:szCs w:val="28"/>
        </w:rPr>
        <w:tab/>
        <w:t>Рейтинг по практике во 2 семестре предварительный рассчитывается по следующей формуле:</w:t>
      </w:r>
    </w:p>
    <w:p w:rsidR="00D63B51" w:rsidRPr="001E76C2" w:rsidRDefault="00D63B51" w:rsidP="00D63B51">
      <w:pPr>
        <w:pStyle w:val="a4"/>
        <w:jc w:val="center"/>
        <w:rPr>
          <w:bCs/>
          <w:i/>
          <w:iCs/>
          <w:sz w:val="28"/>
          <w:szCs w:val="28"/>
        </w:rPr>
      </w:pPr>
      <w:r w:rsidRPr="001E76C2">
        <w:rPr>
          <w:bCs/>
          <w:i/>
          <w:iCs/>
          <w:sz w:val="28"/>
          <w:szCs w:val="28"/>
        </w:rPr>
        <w:t xml:space="preserve">Rпред2 = </w:t>
      </w:r>
      <w:proofErr w:type="spellStart"/>
      <w:proofErr w:type="gramStart"/>
      <w:r w:rsidRPr="001E76C2">
        <w:rPr>
          <w:bCs/>
          <w:i/>
          <w:iCs/>
          <w:sz w:val="28"/>
          <w:szCs w:val="28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тек</w:t>
      </w:r>
      <w:proofErr w:type="spellEnd"/>
      <w:r w:rsidRPr="001E76C2">
        <w:rPr>
          <w:bCs/>
          <w:i/>
          <w:iCs/>
          <w:sz w:val="28"/>
          <w:szCs w:val="28"/>
        </w:rPr>
        <w:t xml:space="preserve"> +</w:t>
      </w:r>
      <w:proofErr w:type="spellStart"/>
      <w:r w:rsidRPr="001E76C2">
        <w:rPr>
          <w:bCs/>
          <w:i/>
          <w:iCs/>
          <w:sz w:val="28"/>
          <w:szCs w:val="28"/>
        </w:rPr>
        <w:t>Rб</w:t>
      </w:r>
      <w:proofErr w:type="spellEnd"/>
      <w:r w:rsidRPr="001E76C2">
        <w:rPr>
          <w:bCs/>
          <w:i/>
          <w:iCs/>
          <w:sz w:val="28"/>
          <w:szCs w:val="28"/>
        </w:rPr>
        <w:t xml:space="preserve"> – </w:t>
      </w:r>
      <w:proofErr w:type="spellStart"/>
      <w:r w:rsidRPr="001E76C2">
        <w:rPr>
          <w:bCs/>
          <w:i/>
          <w:iCs/>
          <w:sz w:val="28"/>
          <w:szCs w:val="28"/>
        </w:rPr>
        <w:t>Rш</w:t>
      </w:r>
      <w:proofErr w:type="spellEnd"/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  <w:r w:rsidRPr="001E76C2">
        <w:rPr>
          <w:bCs/>
          <w:color w:val="000000"/>
          <w:sz w:val="28"/>
          <w:szCs w:val="28"/>
        </w:rPr>
        <w:t>где</w:t>
      </w:r>
    </w:p>
    <w:p w:rsidR="00D63B51" w:rsidRPr="001E76C2" w:rsidRDefault="00D63B51" w:rsidP="00D63B51">
      <w:pPr>
        <w:pStyle w:val="a4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тек</w:t>
      </w:r>
      <w:proofErr w:type="spellEnd"/>
      <w:r w:rsidRPr="001E76C2">
        <w:rPr>
          <w:bCs/>
          <w:i/>
          <w:iCs/>
          <w:color w:val="000000"/>
          <w:sz w:val="28"/>
          <w:szCs w:val="28"/>
        </w:rPr>
        <w:t xml:space="preserve"> </w:t>
      </w:r>
      <w:r w:rsidRPr="001E76C2">
        <w:rPr>
          <w:bCs/>
          <w:color w:val="000000"/>
          <w:sz w:val="28"/>
          <w:szCs w:val="28"/>
        </w:rPr>
        <w:t xml:space="preserve">– </w:t>
      </w:r>
      <w:r w:rsidRPr="001E76C2">
        <w:rPr>
          <w:color w:val="000000"/>
          <w:sz w:val="28"/>
          <w:szCs w:val="28"/>
        </w:rPr>
        <w:t>текущий рейтинг;</w:t>
      </w:r>
    </w:p>
    <w:p w:rsidR="00D63B51" w:rsidRPr="001E76C2" w:rsidRDefault="00D63B51" w:rsidP="00D63B51">
      <w:pPr>
        <w:pStyle w:val="a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б</w:t>
      </w:r>
      <w:proofErr w:type="spellEnd"/>
      <w:r w:rsidRPr="001E76C2">
        <w:rPr>
          <w:bCs/>
          <w:color w:val="000000"/>
          <w:sz w:val="28"/>
          <w:szCs w:val="28"/>
        </w:rPr>
        <w:t xml:space="preserve"> – </w:t>
      </w:r>
      <w:r w:rsidRPr="001E76C2">
        <w:rPr>
          <w:color w:val="000000"/>
          <w:sz w:val="28"/>
          <w:szCs w:val="28"/>
        </w:rPr>
        <w:t>рейтинг бонусов;</w:t>
      </w:r>
    </w:p>
    <w:p w:rsidR="00D63B51" w:rsidRPr="001E76C2" w:rsidRDefault="00D63B51" w:rsidP="00D63B51">
      <w:pPr>
        <w:pStyle w:val="a4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E76C2">
        <w:rPr>
          <w:bCs/>
          <w:i/>
          <w:iCs/>
          <w:color w:val="000000"/>
          <w:sz w:val="28"/>
          <w:szCs w:val="28"/>
        </w:rPr>
        <w:t>R</w:t>
      </w:r>
      <w:proofErr w:type="gramEnd"/>
      <w:r w:rsidRPr="001E76C2">
        <w:rPr>
          <w:bCs/>
          <w:i/>
          <w:iCs/>
          <w:color w:val="000000"/>
          <w:sz w:val="28"/>
          <w:szCs w:val="28"/>
        </w:rPr>
        <w:t>ш</w:t>
      </w:r>
      <w:proofErr w:type="spellEnd"/>
      <w:r w:rsidRPr="001E76C2">
        <w:rPr>
          <w:bCs/>
          <w:color w:val="000000"/>
          <w:sz w:val="28"/>
          <w:szCs w:val="28"/>
        </w:rPr>
        <w:t xml:space="preserve"> – </w:t>
      </w:r>
      <w:r w:rsidRPr="001E76C2">
        <w:rPr>
          <w:color w:val="000000"/>
          <w:sz w:val="28"/>
          <w:szCs w:val="28"/>
        </w:rPr>
        <w:t>рейтинг штрафов.</w:t>
      </w: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Алгоритм расчетов</w:t>
      </w:r>
    </w:p>
    <w:p w:rsidR="00D63B51" w:rsidRPr="001E76C2" w:rsidRDefault="00D63B51" w:rsidP="00D63B51">
      <w:pPr>
        <w:pStyle w:val="a4"/>
        <w:jc w:val="both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lastRenderedPageBreak/>
        <w:t>1. Методика подсчета среднего балла текущей успеваемости (</w:t>
      </w:r>
      <w:proofErr w:type="gramStart"/>
      <w:r w:rsidRPr="001E76C2">
        <w:rPr>
          <w:bCs/>
          <w:i/>
          <w:iCs/>
          <w:sz w:val="28"/>
          <w:szCs w:val="28"/>
          <w:lang w:val="en-US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тек</w:t>
      </w:r>
      <w:r w:rsidRPr="001E76C2">
        <w:rPr>
          <w:bCs/>
          <w:sz w:val="28"/>
          <w:szCs w:val="28"/>
        </w:rPr>
        <w:t>)</w:t>
      </w:r>
    </w:p>
    <w:p w:rsidR="00D63B51" w:rsidRPr="001E76C2" w:rsidRDefault="00D63B51" w:rsidP="00D63B51">
      <w:pPr>
        <w:pStyle w:val="a4"/>
        <w:jc w:val="both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ab/>
        <w:t>На занятиях по освоению навыков преподаватель оценивает работу студента по 5-балльной шкале. Из этих отметок вычисляется среднее арифметическое, которое затем переводится в 100-балльную шкалу (таблица 2). Минимальный засчитываемый балл – 61.</w:t>
      </w:r>
    </w:p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Таблица 2. Перевод среднего балла текущей успеваемости студента в рейтинговый балл по 100-балльной системе</w:t>
      </w: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596"/>
        <w:gridCol w:w="1596"/>
        <w:gridCol w:w="1595"/>
        <w:gridCol w:w="1595"/>
        <w:gridCol w:w="1593"/>
      </w:tblGrid>
      <w:tr w:rsidR="00D63B51" w:rsidRPr="001E76C2" w:rsidTr="009A2B91">
        <w:trPr>
          <w:trHeight w:val="589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Балл по 100-балльной системе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Средний балл по 5-балльной системе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Балл по 100-балльной системе</w:t>
            </w:r>
          </w:p>
        </w:tc>
      </w:tr>
      <w:tr w:rsidR="00D63B51" w:rsidRPr="001E76C2" w:rsidTr="009A2B91">
        <w:trPr>
          <w:trHeight w:val="232"/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5.0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100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76-78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2.9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57-60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98-99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3.9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2.8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53-56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96-97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2.7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49-52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94-95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3.7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2.6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45-48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92-93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41-44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91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2.4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36-40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88-90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69-70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2.3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31-35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85-87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67-68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2.2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21-30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82-84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65-66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11-20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4.1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79-81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63-64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2.0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0-10</w:t>
            </w:r>
          </w:p>
        </w:tc>
      </w:tr>
      <w:tr w:rsidR="00D63B51" w:rsidRPr="001E76C2" w:rsidTr="009A2B91">
        <w:trPr>
          <w:jc w:val="center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3.0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61-62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  <w:r w:rsidRPr="001E76C2">
        <w:rPr>
          <w:sz w:val="28"/>
          <w:szCs w:val="28"/>
        </w:rPr>
        <w:tab/>
      </w:r>
    </w:p>
    <w:p w:rsidR="00D63B51" w:rsidRPr="001E76C2" w:rsidRDefault="00D63B51" w:rsidP="00D63B51">
      <w:pPr>
        <w:pStyle w:val="a4"/>
        <w:jc w:val="both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2. Расчет предварительного рейтинга по практике во втором семестре (</w:t>
      </w:r>
      <w:r w:rsidRPr="001E76C2">
        <w:rPr>
          <w:bCs/>
          <w:i/>
          <w:iCs/>
          <w:sz w:val="28"/>
          <w:szCs w:val="28"/>
        </w:rPr>
        <w:t>Rпред2</w:t>
      </w:r>
      <w:r w:rsidRPr="001E76C2">
        <w:rPr>
          <w:bCs/>
          <w:sz w:val="28"/>
          <w:szCs w:val="28"/>
        </w:rPr>
        <w:t>)</w:t>
      </w:r>
    </w:p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</w:p>
    <w:p w:rsidR="00D63B51" w:rsidRPr="001E76C2" w:rsidRDefault="00D63B51" w:rsidP="00D63B51">
      <w:pPr>
        <w:pStyle w:val="a4"/>
        <w:jc w:val="both"/>
        <w:rPr>
          <w:sz w:val="28"/>
          <w:szCs w:val="28"/>
        </w:rPr>
      </w:pPr>
      <w:r w:rsidRPr="001E76C2">
        <w:rPr>
          <w:sz w:val="28"/>
          <w:szCs w:val="28"/>
        </w:rPr>
        <w:t>Предварительный рейтинг студента за практику во 2 семестре рассчитывается на основании текущего рейтинга с учётом бонусов и штрафов, начисление которых производится по критериям (</w:t>
      </w:r>
      <w:proofErr w:type="gramStart"/>
      <w:r w:rsidRPr="001E76C2">
        <w:rPr>
          <w:sz w:val="28"/>
          <w:szCs w:val="28"/>
        </w:rPr>
        <w:t>см</w:t>
      </w:r>
      <w:proofErr w:type="gramEnd"/>
      <w:r w:rsidRPr="001E76C2">
        <w:rPr>
          <w:sz w:val="28"/>
          <w:szCs w:val="28"/>
        </w:rPr>
        <w:t>. таблицу 3):</w:t>
      </w:r>
    </w:p>
    <w:p w:rsidR="00D63B51" w:rsidRPr="001E76C2" w:rsidRDefault="00D63B51" w:rsidP="00D63B51">
      <w:pPr>
        <w:pStyle w:val="a4"/>
        <w:jc w:val="both"/>
        <w:rPr>
          <w:bCs/>
          <w:i/>
          <w:iCs/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i/>
          <w:iCs/>
          <w:sz w:val="28"/>
          <w:szCs w:val="28"/>
        </w:rPr>
      </w:pPr>
      <w:r w:rsidRPr="001E76C2">
        <w:rPr>
          <w:bCs/>
          <w:i/>
          <w:iCs/>
          <w:sz w:val="28"/>
          <w:szCs w:val="28"/>
        </w:rPr>
        <w:t xml:space="preserve">Rпред2 = </w:t>
      </w:r>
      <w:proofErr w:type="spellStart"/>
      <w:proofErr w:type="gramStart"/>
      <w:r w:rsidRPr="001E76C2">
        <w:rPr>
          <w:bCs/>
          <w:i/>
          <w:iCs/>
          <w:sz w:val="28"/>
          <w:szCs w:val="28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тек</w:t>
      </w:r>
      <w:proofErr w:type="spellEnd"/>
      <w:r w:rsidRPr="001E76C2">
        <w:rPr>
          <w:bCs/>
          <w:i/>
          <w:iCs/>
          <w:sz w:val="28"/>
          <w:szCs w:val="28"/>
        </w:rPr>
        <w:t xml:space="preserve"> + </w:t>
      </w:r>
      <w:proofErr w:type="spellStart"/>
      <w:r w:rsidRPr="001E76C2">
        <w:rPr>
          <w:bCs/>
          <w:i/>
          <w:iCs/>
          <w:sz w:val="28"/>
          <w:szCs w:val="28"/>
        </w:rPr>
        <w:t>Rб</w:t>
      </w:r>
      <w:proofErr w:type="spellEnd"/>
      <w:r w:rsidRPr="001E76C2">
        <w:rPr>
          <w:bCs/>
          <w:i/>
          <w:iCs/>
          <w:sz w:val="28"/>
          <w:szCs w:val="28"/>
        </w:rPr>
        <w:t xml:space="preserve"> – </w:t>
      </w:r>
      <w:proofErr w:type="spellStart"/>
      <w:r w:rsidRPr="001E76C2">
        <w:rPr>
          <w:bCs/>
          <w:i/>
          <w:iCs/>
          <w:sz w:val="28"/>
          <w:szCs w:val="28"/>
        </w:rPr>
        <w:t>Rш</w:t>
      </w:r>
      <w:proofErr w:type="spellEnd"/>
    </w:p>
    <w:p w:rsidR="00D63B51" w:rsidRPr="001E76C2" w:rsidRDefault="00D63B51" w:rsidP="00D63B51">
      <w:pPr>
        <w:pStyle w:val="a4"/>
        <w:jc w:val="both"/>
        <w:rPr>
          <w:bCs/>
          <w:i/>
          <w:iCs/>
          <w:sz w:val="28"/>
          <w:szCs w:val="28"/>
        </w:rPr>
      </w:pP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Таблица 3. Бонусы и штрафы по практике</w:t>
      </w:r>
    </w:p>
    <w:p w:rsidR="00D63B51" w:rsidRPr="001E76C2" w:rsidRDefault="00D63B51" w:rsidP="00D63B51">
      <w:pPr>
        <w:pStyle w:val="a4"/>
        <w:jc w:val="both"/>
        <w:rPr>
          <w:bCs/>
          <w:i/>
          <w:iCs/>
          <w:sz w:val="28"/>
          <w:szCs w:val="28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022"/>
        <w:gridCol w:w="4650"/>
        <w:gridCol w:w="1338"/>
      </w:tblGrid>
      <w:tr w:rsidR="00D63B51" w:rsidRPr="001E76C2" w:rsidTr="009A2B91">
        <w:trPr>
          <w:trHeight w:val="5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E76C2">
              <w:rPr>
                <w:bCs/>
                <w:i/>
                <w:iCs/>
                <w:sz w:val="28"/>
                <w:szCs w:val="28"/>
                <w:u w:val="single"/>
              </w:rPr>
              <w:t>Бонусы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Баллы</w:t>
            </w:r>
          </w:p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63B51" w:rsidRPr="001E76C2" w:rsidTr="009A2B91">
        <w:trPr>
          <w:trHeight w:val="26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1E76C2">
              <w:rPr>
                <w:bCs/>
                <w:sz w:val="28"/>
                <w:szCs w:val="28"/>
              </w:rPr>
              <w:t>УИРС</w:t>
            </w:r>
          </w:p>
          <w:p w:rsidR="00D63B51" w:rsidRPr="001E76C2" w:rsidRDefault="00D63B51" w:rsidP="009A2B9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1E76C2">
              <w:rPr>
                <w:bCs/>
                <w:sz w:val="28"/>
                <w:szCs w:val="28"/>
              </w:rPr>
              <w:t xml:space="preserve">(кроме выполняемой в </w:t>
            </w:r>
            <w:r w:rsidRPr="001E76C2">
              <w:rPr>
                <w:bCs/>
                <w:sz w:val="28"/>
                <w:szCs w:val="28"/>
              </w:rPr>
              <w:lastRenderedPageBreak/>
              <w:t>рамках практики)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lastRenderedPageBreak/>
              <w:t>Учебно-исследовательская работа по разделам практики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до</w:t>
            </w:r>
          </w:p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+ 5,0</w:t>
            </w:r>
          </w:p>
        </w:tc>
      </w:tr>
      <w:tr w:rsidR="00D63B51" w:rsidRPr="001E76C2" w:rsidTr="009A2B91">
        <w:trPr>
          <w:trHeight w:val="26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1E76C2">
              <w:rPr>
                <w:bCs/>
                <w:sz w:val="28"/>
                <w:szCs w:val="28"/>
              </w:rPr>
              <w:lastRenderedPageBreak/>
              <w:t>НИРС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Сертификат участника СНО кафедры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bCs/>
                <w:i/>
                <w:iCs/>
                <w:sz w:val="28"/>
                <w:szCs w:val="28"/>
              </w:rPr>
              <w:t>1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+ 5,0</w:t>
            </w:r>
          </w:p>
        </w:tc>
      </w:tr>
      <w:tr w:rsidR="00D63B51" w:rsidRPr="001E76C2" w:rsidTr="009A2B91">
        <w:trPr>
          <w:trHeight w:val="24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Сертификат участника СНО кафедры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bCs/>
                <w:i/>
                <w:iCs/>
                <w:sz w:val="28"/>
                <w:szCs w:val="28"/>
              </w:rPr>
              <w:t>2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+ 4,0</w:t>
            </w:r>
          </w:p>
        </w:tc>
      </w:tr>
      <w:tr w:rsidR="00D63B51" w:rsidRPr="001E76C2" w:rsidTr="009A2B91">
        <w:trPr>
          <w:trHeight w:val="26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Сертификат участника СНО кафедры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bCs/>
                <w:i/>
                <w:iCs/>
                <w:sz w:val="28"/>
                <w:szCs w:val="28"/>
              </w:rPr>
              <w:t>3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+ 3,0</w:t>
            </w:r>
          </w:p>
        </w:tc>
      </w:tr>
      <w:tr w:rsidR="00D63B51" w:rsidRPr="001E76C2" w:rsidTr="009A2B91">
        <w:trPr>
          <w:trHeight w:val="26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Сертификат участника СНО кафедры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bCs/>
                <w:i/>
                <w:iCs/>
                <w:sz w:val="28"/>
                <w:szCs w:val="28"/>
              </w:rPr>
              <w:t>4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+ 2,0</w:t>
            </w:r>
          </w:p>
        </w:tc>
      </w:tr>
      <w:tr w:rsidR="00D63B51" w:rsidRPr="001E76C2" w:rsidTr="009A2B91">
        <w:trPr>
          <w:trHeight w:val="26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Сертификат участника СНО кафедры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bCs/>
                <w:i/>
                <w:iCs/>
                <w:sz w:val="28"/>
                <w:szCs w:val="28"/>
              </w:rPr>
              <w:t>5 степени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+ 1,0</w:t>
            </w:r>
          </w:p>
        </w:tc>
      </w:tr>
      <w:tr w:rsidR="00D63B51" w:rsidRPr="001E76C2" w:rsidTr="009A2B91">
        <w:trPr>
          <w:trHeight w:val="78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E76C2">
              <w:rPr>
                <w:bCs/>
                <w:i/>
                <w:iCs/>
                <w:sz w:val="28"/>
                <w:szCs w:val="28"/>
                <w:u w:val="single"/>
              </w:rPr>
              <w:t>Штрафы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Баллы</w:t>
            </w:r>
          </w:p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D63B51" w:rsidRPr="001E76C2" w:rsidTr="009A2B91">
        <w:trPr>
          <w:trHeight w:val="660"/>
          <w:jc w:val="center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1E76C2">
              <w:rPr>
                <w:bCs/>
                <w:sz w:val="28"/>
                <w:szCs w:val="28"/>
              </w:rPr>
              <w:t>Дисциплинарные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Пропуск без уважительной причины практического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до - 2,0</w:t>
            </w:r>
          </w:p>
        </w:tc>
      </w:tr>
      <w:tr w:rsidR="00D63B51" w:rsidRPr="001E76C2" w:rsidTr="009A2B91">
        <w:trPr>
          <w:trHeight w:val="24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Систематические опоздания на практические занятия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до - 1,0</w:t>
            </w:r>
          </w:p>
        </w:tc>
      </w:tr>
      <w:tr w:rsidR="00D63B51" w:rsidRPr="001E76C2" w:rsidTr="009A2B91">
        <w:trPr>
          <w:trHeight w:val="24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Предоставление отчётной документации не в установленные сроки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до - 1,0</w:t>
            </w:r>
          </w:p>
        </w:tc>
      </w:tr>
      <w:tr w:rsidR="00D63B51" w:rsidRPr="001E76C2" w:rsidTr="009A2B91">
        <w:trPr>
          <w:trHeight w:val="240"/>
          <w:jc w:val="center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Нарушение правил охраны труда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до - 2,0</w:t>
            </w:r>
          </w:p>
        </w:tc>
      </w:tr>
      <w:tr w:rsidR="00D63B51" w:rsidRPr="001E76C2" w:rsidTr="009A2B91">
        <w:trPr>
          <w:trHeight w:val="85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1E76C2">
              <w:rPr>
                <w:bCs/>
                <w:sz w:val="28"/>
                <w:szCs w:val="28"/>
              </w:rPr>
              <w:t>Причинение материального ущерба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Порча оборудования и имущества</w:t>
            </w:r>
          </w:p>
          <w:p w:rsidR="00D63B51" w:rsidRPr="001E76C2" w:rsidRDefault="00D63B51" w:rsidP="009A2B9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 w:val="28"/>
                <w:szCs w:val="28"/>
              </w:rPr>
            </w:pPr>
            <w:r w:rsidRPr="001E76C2">
              <w:rPr>
                <w:sz w:val="28"/>
                <w:szCs w:val="28"/>
              </w:rPr>
              <w:t>- 2,0</w:t>
            </w:r>
          </w:p>
        </w:tc>
      </w:tr>
    </w:tbl>
    <w:p w:rsidR="00D63B51" w:rsidRPr="001E76C2" w:rsidRDefault="00D63B51" w:rsidP="00D63B51">
      <w:pPr>
        <w:pStyle w:val="a4"/>
        <w:jc w:val="both"/>
        <w:rPr>
          <w:bCs/>
          <w:i/>
          <w:iCs/>
        </w:rPr>
      </w:pP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ab/>
        <w:t xml:space="preserve">При реализации практики в течение одного семестра предварительный рейтинг </w:t>
      </w:r>
      <w:r w:rsidRPr="001E76C2">
        <w:rPr>
          <w:bCs/>
          <w:i/>
          <w:iCs/>
          <w:sz w:val="28"/>
          <w:szCs w:val="28"/>
          <w:lang w:val="en-US"/>
        </w:rPr>
        <w:t>R</w:t>
      </w:r>
      <w:r w:rsidRPr="001E76C2">
        <w:rPr>
          <w:bCs/>
          <w:i/>
          <w:iCs/>
          <w:sz w:val="28"/>
          <w:szCs w:val="28"/>
        </w:rPr>
        <w:t>пред2</w:t>
      </w:r>
      <w:r w:rsidRPr="001E76C2">
        <w:rPr>
          <w:sz w:val="28"/>
          <w:szCs w:val="28"/>
        </w:rPr>
        <w:t xml:space="preserve"> равен среднему рейтингу практики в семестре </w:t>
      </w:r>
      <w:proofErr w:type="gramStart"/>
      <w:r w:rsidRPr="001E76C2">
        <w:rPr>
          <w:bCs/>
          <w:i/>
          <w:iCs/>
          <w:sz w:val="28"/>
          <w:szCs w:val="28"/>
          <w:lang w:val="en-US"/>
        </w:rPr>
        <w:t>R</w:t>
      </w:r>
      <w:proofErr w:type="spellStart"/>
      <w:proofErr w:type="gramEnd"/>
      <w:r w:rsidRPr="001E76C2">
        <w:rPr>
          <w:bCs/>
          <w:i/>
          <w:iCs/>
          <w:sz w:val="28"/>
          <w:szCs w:val="28"/>
        </w:rPr>
        <w:t>пракср</w:t>
      </w:r>
      <w:proofErr w:type="spellEnd"/>
      <w:r w:rsidRPr="001E76C2">
        <w:rPr>
          <w:sz w:val="28"/>
          <w:szCs w:val="28"/>
        </w:rPr>
        <w:t>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bCs/>
          <w:sz w:val="28"/>
          <w:szCs w:val="28"/>
        </w:rPr>
      </w:pPr>
    </w:p>
    <w:p w:rsidR="00D63B51" w:rsidRPr="001E76C2" w:rsidRDefault="00D63B51" w:rsidP="00D63B51">
      <w:pPr>
        <w:pStyle w:val="a4"/>
        <w:spacing w:line="276" w:lineRule="auto"/>
        <w:jc w:val="both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3. Подсчёт баллов промежуточной аттестации по практике (</w:t>
      </w:r>
      <w:proofErr w:type="spellStart"/>
      <w:proofErr w:type="gramStart"/>
      <w:r w:rsidRPr="001E76C2">
        <w:rPr>
          <w:bCs/>
          <w:i/>
          <w:iCs/>
          <w:sz w:val="28"/>
          <w:szCs w:val="28"/>
        </w:rPr>
        <w:t>R</w:t>
      </w:r>
      <w:proofErr w:type="gramEnd"/>
      <w:r w:rsidRPr="001E76C2">
        <w:rPr>
          <w:bCs/>
          <w:i/>
          <w:iCs/>
          <w:sz w:val="28"/>
          <w:szCs w:val="28"/>
        </w:rPr>
        <w:t>па</w:t>
      </w:r>
      <w:proofErr w:type="spellEnd"/>
      <w:r w:rsidRPr="001E76C2">
        <w:rPr>
          <w:bCs/>
          <w:sz w:val="28"/>
          <w:szCs w:val="28"/>
        </w:rPr>
        <w:t>)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1E76C2">
        <w:rPr>
          <w:color w:val="000000"/>
          <w:sz w:val="28"/>
          <w:szCs w:val="28"/>
        </w:rPr>
        <w:tab/>
        <w:t>Промежуточная аттестация включает в себя: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1E76C2">
        <w:rPr>
          <w:color w:val="000000"/>
          <w:sz w:val="28"/>
          <w:szCs w:val="28"/>
        </w:rPr>
        <w:t>- оценку овладения практическими навыками, проводимую посредством проверки и оценки отчетной документации по практике;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color w:val="000000"/>
          <w:sz w:val="28"/>
          <w:szCs w:val="28"/>
        </w:rPr>
      </w:pPr>
      <w:r w:rsidRPr="001E76C2">
        <w:rPr>
          <w:color w:val="000000"/>
          <w:sz w:val="28"/>
          <w:szCs w:val="28"/>
        </w:rPr>
        <w:t>- доклад, представляющий собой публичную защиту отчёта по итогам выполнения индивидуальных заданий.</w:t>
      </w:r>
    </w:p>
    <w:p w:rsidR="00D63B51" w:rsidRPr="001E76C2" w:rsidRDefault="00D63B51" w:rsidP="00D63B51">
      <w:pPr>
        <w:pStyle w:val="a4"/>
        <w:spacing w:line="276" w:lineRule="auto"/>
        <w:jc w:val="both"/>
        <w:rPr>
          <w:sz w:val="28"/>
          <w:szCs w:val="28"/>
        </w:rPr>
      </w:pPr>
      <w:r w:rsidRPr="001E76C2">
        <w:rPr>
          <w:sz w:val="28"/>
          <w:szCs w:val="28"/>
        </w:rPr>
        <w:tab/>
        <w:t>Качество представленных студентом отчётных документов (дневника практики) оценивается преподавателем в соответствии с критериями (</w:t>
      </w:r>
      <w:proofErr w:type="gramStart"/>
      <w:r w:rsidRPr="001E76C2">
        <w:rPr>
          <w:sz w:val="28"/>
          <w:szCs w:val="28"/>
        </w:rPr>
        <w:t>см</w:t>
      </w:r>
      <w:proofErr w:type="gramEnd"/>
      <w:r w:rsidRPr="001E76C2">
        <w:rPr>
          <w:sz w:val="28"/>
          <w:szCs w:val="28"/>
        </w:rPr>
        <w:t>. таблицу 4). Минимальный засчитываемый балл – 61.</w:t>
      </w:r>
    </w:p>
    <w:p w:rsidR="00D63B51" w:rsidRPr="001E76C2" w:rsidRDefault="00D63B51" w:rsidP="00D63B51">
      <w:pPr>
        <w:pStyle w:val="a4"/>
        <w:spacing w:line="276" w:lineRule="auto"/>
        <w:jc w:val="both"/>
      </w:pP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 xml:space="preserve">Таблица 4. Критерии оценки </w:t>
      </w:r>
      <w:proofErr w:type="gramStart"/>
      <w:r w:rsidRPr="001E76C2">
        <w:rPr>
          <w:bCs/>
          <w:sz w:val="28"/>
          <w:szCs w:val="28"/>
        </w:rPr>
        <w:t>представленных</w:t>
      </w:r>
      <w:proofErr w:type="gramEnd"/>
      <w:r w:rsidRPr="001E76C2">
        <w:rPr>
          <w:bCs/>
          <w:sz w:val="28"/>
          <w:szCs w:val="28"/>
        </w:rPr>
        <w:t xml:space="preserve"> студентом отчётных</w:t>
      </w:r>
    </w:p>
    <w:p w:rsidR="00D63B51" w:rsidRPr="001E76C2" w:rsidRDefault="00D63B51" w:rsidP="00D63B51">
      <w:pPr>
        <w:pStyle w:val="a4"/>
        <w:jc w:val="center"/>
        <w:rPr>
          <w:bCs/>
          <w:sz w:val="28"/>
          <w:szCs w:val="28"/>
        </w:rPr>
      </w:pPr>
      <w:r w:rsidRPr="001E76C2">
        <w:rPr>
          <w:bCs/>
          <w:sz w:val="28"/>
          <w:szCs w:val="28"/>
        </w:rPr>
        <w:t>документов по практике</w:t>
      </w:r>
    </w:p>
    <w:p w:rsidR="00D63B51" w:rsidRPr="001E76C2" w:rsidRDefault="00D63B51" w:rsidP="00D63B51">
      <w:pPr>
        <w:pStyle w:val="a4"/>
        <w:jc w:val="center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552"/>
      </w:tblGrid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bCs/>
                <w:szCs w:val="20"/>
              </w:rPr>
            </w:pPr>
            <w:r w:rsidRPr="001E76C2">
              <w:rPr>
                <w:bCs/>
                <w:szCs w:val="20"/>
              </w:rPr>
              <w:lastRenderedPageBreak/>
              <w:t>Критерии оценки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bCs/>
                <w:szCs w:val="20"/>
              </w:rPr>
            </w:pPr>
            <w:r w:rsidRPr="001E76C2">
              <w:rPr>
                <w:bCs/>
                <w:szCs w:val="20"/>
              </w:rPr>
              <w:t>Рейтинговый балл</w:t>
            </w:r>
          </w:p>
        </w:tc>
      </w:tr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Отчёт по итогам выполнения индивидуальных заданий не сдан.</w:t>
            </w:r>
          </w:p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Дневник практики не сдан.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Cs w:val="20"/>
              </w:rPr>
            </w:pPr>
            <w:r w:rsidRPr="001E76C2">
              <w:rPr>
                <w:szCs w:val="20"/>
              </w:rPr>
              <w:t>0-20</w:t>
            </w:r>
          </w:p>
        </w:tc>
      </w:tr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Отчёт по итогам выполнения индивидуальных заданий сдан, но выполнен с грубыми ошибками содержания и оформления.</w:t>
            </w:r>
          </w:p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Дневник практики сдан, но имеет грубые ошибки содержания и оформления.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Cs w:val="20"/>
              </w:rPr>
            </w:pPr>
            <w:r w:rsidRPr="001E76C2">
              <w:rPr>
                <w:szCs w:val="20"/>
              </w:rPr>
              <w:t>21-40</w:t>
            </w:r>
          </w:p>
        </w:tc>
      </w:tr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Отчёт по итогам выполнения индивидуальных заданий сдан, но выполнен с существенными ошибками содержания, при этом замечания по оформлению незначительны.</w:t>
            </w:r>
          </w:p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Дневник практики сдан, но имеет существенные ошибки содержания, при этом замечания по оформлению незначительны.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Cs w:val="20"/>
              </w:rPr>
            </w:pPr>
            <w:r w:rsidRPr="001E76C2">
              <w:rPr>
                <w:szCs w:val="20"/>
              </w:rPr>
              <w:t>41-60</w:t>
            </w:r>
          </w:p>
        </w:tc>
      </w:tr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rPr>
                <w:szCs w:val="20"/>
              </w:rPr>
            </w:pPr>
            <w:proofErr w:type="gramStart"/>
            <w:r w:rsidRPr="001E76C2">
              <w:rPr>
                <w:szCs w:val="20"/>
              </w:rPr>
              <w:t>Отчёт по итогам выполнения индивидуальных заданий сдан, допущено 2-3 несущественных ошибки содержания, при этом замечания по оформлению незначительны.</w:t>
            </w:r>
            <w:proofErr w:type="gramEnd"/>
          </w:p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 xml:space="preserve">Дневник практики сдан, имеет 2-3 </w:t>
            </w:r>
            <w:proofErr w:type="gramStart"/>
            <w:r w:rsidRPr="001E76C2">
              <w:rPr>
                <w:szCs w:val="20"/>
              </w:rPr>
              <w:t>несущественных</w:t>
            </w:r>
            <w:proofErr w:type="gramEnd"/>
            <w:r w:rsidRPr="001E76C2">
              <w:rPr>
                <w:szCs w:val="20"/>
              </w:rPr>
              <w:t xml:space="preserve"> ошибки содержания незначительны, при этом замечания по оформлению незначительны.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Cs w:val="20"/>
              </w:rPr>
            </w:pPr>
            <w:r w:rsidRPr="001E76C2">
              <w:rPr>
                <w:szCs w:val="20"/>
              </w:rPr>
              <w:t>60-80</w:t>
            </w:r>
          </w:p>
        </w:tc>
      </w:tr>
      <w:tr w:rsidR="00D63B51" w:rsidRPr="001E76C2" w:rsidTr="009A2B9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Отчёт по итогам выполнения индивидуальных заданий сдан, выполнен без ошибок содержания, замечания по оформлению незначительны либо отсутствуют.</w:t>
            </w:r>
          </w:p>
          <w:p w:rsidR="00D63B51" w:rsidRPr="001E76C2" w:rsidRDefault="00D63B51" w:rsidP="009A2B91">
            <w:pPr>
              <w:pStyle w:val="a4"/>
              <w:rPr>
                <w:szCs w:val="20"/>
              </w:rPr>
            </w:pPr>
            <w:r w:rsidRPr="001E76C2">
              <w:rPr>
                <w:szCs w:val="20"/>
              </w:rPr>
              <w:t>Дневник практики сдан, не имеет ошибок содержания, замечания по оформлению незначительны либо отсутствуют.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szCs w:val="20"/>
              </w:rPr>
            </w:pPr>
            <w:r w:rsidRPr="001E76C2">
              <w:rPr>
                <w:szCs w:val="20"/>
              </w:rPr>
              <w:t>81-100</w:t>
            </w:r>
          </w:p>
        </w:tc>
      </w:tr>
    </w:tbl>
    <w:p w:rsidR="00D63B51" w:rsidRPr="001E76C2" w:rsidRDefault="00D63B51" w:rsidP="00D63B51">
      <w:pPr>
        <w:pStyle w:val="a4"/>
        <w:jc w:val="both"/>
        <w:rPr>
          <w:bCs/>
        </w:rPr>
      </w:pPr>
    </w:p>
    <w:p w:rsidR="00D63B51" w:rsidRPr="001E76C2" w:rsidRDefault="00D63B51" w:rsidP="00D63B51">
      <w:pPr>
        <w:pStyle w:val="a4"/>
        <w:spacing w:line="276" w:lineRule="auto"/>
        <w:jc w:val="both"/>
      </w:pPr>
      <w:r w:rsidRPr="001E76C2">
        <w:tab/>
        <w:t xml:space="preserve">Защита отчёта по итогам выполнения индивидуальных заданий заключается в устном докладе и демонстрации презентации на ежегодной учебно-практической конференции «Первые шаги в профессию». Защита отчёта по итогам выполнения индивидуальных заданий – это заключительный этап аттестации и на нём оценивается уровень </w:t>
      </w:r>
      <w:proofErr w:type="spellStart"/>
      <w:r w:rsidRPr="001E76C2">
        <w:t>сформированности</w:t>
      </w:r>
      <w:proofErr w:type="spellEnd"/>
      <w:r w:rsidRPr="001E76C2">
        <w:t xml:space="preserve"> у студента компетентности по практике. Оценка результатов производится по критериям, представленным в таблице 5). Минимальный засчитываемый балл – 61.</w:t>
      </w:r>
    </w:p>
    <w:p w:rsidR="00D63B51" w:rsidRPr="001E76C2" w:rsidRDefault="00D63B51" w:rsidP="00D63B51">
      <w:pPr>
        <w:pStyle w:val="a4"/>
        <w:jc w:val="center"/>
        <w:rPr>
          <w:bCs/>
          <w:color w:val="000000"/>
        </w:rPr>
      </w:pPr>
      <w:r w:rsidRPr="001E76C2">
        <w:rPr>
          <w:bCs/>
          <w:color w:val="000000"/>
        </w:rPr>
        <w:t>Таблица 5. Критерии оценки результатов защиты отчёта по итогам выполнения индивидуальных заданий</w:t>
      </w:r>
    </w:p>
    <w:p w:rsidR="00D63B51" w:rsidRPr="001E76C2" w:rsidRDefault="00D63B51" w:rsidP="00D63B51">
      <w:pPr>
        <w:pStyle w:val="a4"/>
        <w:jc w:val="center"/>
        <w:rPr>
          <w:b/>
          <w:bCs/>
          <w:color w:val="000000"/>
        </w:rPr>
      </w:pPr>
    </w:p>
    <w:tbl>
      <w:tblPr>
        <w:tblW w:w="9960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3"/>
        <w:gridCol w:w="851"/>
        <w:gridCol w:w="992"/>
        <w:gridCol w:w="1843"/>
        <w:gridCol w:w="991"/>
      </w:tblGrid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jc w:val="center"/>
              <w:rPr>
                <w:bCs/>
                <w:sz w:val="20"/>
                <w:szCs w:val="20"/>
              </w:rPr>
            </w:pPr>
            <w:r w:rsidRPr="001E76C2">
              <w:rPr>
                <w:bCs/>
                <w:sz w:val="20"/>
                <w:szCs w:val="20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Оценка ECTS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Баллы в БРС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 xml:space="preserve">Уровень </w:t>
            </w:r>
            <w:proofErr w:type="spellStart"/>
            <w:r w:rsidRPr="001E76C2">
              <w:rPr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sz w:val="20"/>
                <w:szCs w:val="20"/>
              </w:rPr>
              <w:t xml:space="preserve"> компетентности по практике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D63B51" w:rsidRPr="001E76C2" w:rsidTr="009A2B91">
        <w:trPr>
          <w:trHeight w:val="3183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  <w:lang w:eastAsia="en-US"/>
              </w:rPr>
              <w:t xml:space="preserve">Дан полный, развернутый ответ на поставленные вопросы исследования,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биологической науки и междисциплинарных связей. </w:t>
            </w:r>
            <w:proofErr w:type="gramStart"/>
            <w:r w:rsidRPr="001E76C2">
              <w:rPr>
                <w:sz w:val="20"/>
                <w:szCs w:val="20"/>
                <w:lang w:eastAsia="en-US"/>
              </w:rPr>
              <w:t xml:space="preserve">Отчет </w:t>
            </w:r>
            <w:r w:rsidRPr="001E76C2">
              <w:rPr>
                <w:sz w:val="20"/>
                <w:szCs w:val="20"/>
              </w:rPr>
              <w:t>по итогам выполнения индивидуальных заданий</w:t>
            </w:r>
            <w:r w:rsidRPr="001E76C2">
              <w:rPr>
                <w:sz w:val="20"/>
                <w:szCs w:val="20"/>
                <w:lang w:eastAsia="en-US"/>
              </w:rPr>
              <w:t xml:space="preserve"> формулируется в терминах науки, изложен литературным языком, логичен, доказателен, демонстрирует авторскую позицию обучающегося.</w:t>
            </w:r>
            <w:proofErr w:type="gramEnd"/>
            <w:r w:rsidRPr="001E76C2">
              <w:rPr>
                <w:sz w:val="20"/>
                <w:szCs w:val="20"/>
                <w:lang w:eastAsia="en-US"/>
              </w:rPr>
              <w:t xml:space="preserve"> Студент демонстрирует продвинутый </w:t>
            </w:r>
            <w:r w:rsidRPr="001E76C2">
              <w:rPr>
                <w:sz w:val="20"/>
                <w:szCs w:val="20"/>
              </w:rPr>
              <w:t xml:space="preserve">высокий продвинутый уровень </w:t>
            </w:r>
            <w:proofErr w:type="spellStart"/>
            <w:r w:rsidRPr="001E76C2">
              <w:rPr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sz w:val="20"/>
                <w:szCs w:val="20"/>
              </w:rPr>
              <w:t xml:space="preserve"> компетентности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100–96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spacing w:after="120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 xml:space="preserve">                                                               ВЫСОКИЙ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5</w:t>
            </w:r>
          </w:p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(5+)</w:t>
            </w:r>
          </w:p>
        </w:tc>
      </w:tr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  <w:lang w:eastAsia="en-US"/>
              </w:rPr>
              <w:t xml:space="preserve">Дан полный, развернутый ответ на поставленные вопросы </w:t>
            </w:r>
            <w:r w:rsidRPr="001E76C2">
              <w:rPr>
                <w:sz w:val="20"/>
                <w:szCs w:val="20"/>
                <w:lang w:eastAsia="en-US"/>
              </w:rPr>
              <w:lastRenderedPageBreak/>
              <w:t xml:space="preserve">исследования,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об объекте демонстрируется на фоне понимания его в системе данной науки и междисциплинарных связей. Отчет </w:t>
            </w:r>
            <w:r w:rsidRPr="001E76C2">
              <w:rPr>
                <w:sz w:val="20"/>
                <w:szCs w:val="20"/>
              </w:rPr>
              <w:t>по итогам выполнения индивидуальных заданий</w:t>
            </w:r>
            <w:r w:rsidRPr="001E76C2">
              <w:rPr>
                <w:sz w:val="20"/>
                <w:szCs w:val="20"/>
                <w:lang w:eastAsia="en-US"/>
              </w:rPr>
              <w:t xml:space="preserve">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демонстрирует </w:t>
            </w:r>
            <w:r w:rsidRPr="001E76C2">
              <w:rPr>
                <w:sz w:val="20"/>
                <w:szCs w:val="20"/>
              </w:rPr>
              <w:t xml:space="preserve">высокий уровень </w:t>
            </w:r>
            <w:proofErr w:type="spellStart"/>
            <w:r w:rsidRPr="001E76C2">
              <w:rPr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sz w:val="20"/>
                <w:szCs w:val="20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</w:rPr>
              <w:t>95–91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</w:rPr>
              <w:t>5</w:t>
            </w:r>
          </w:p>
        </w:tc>
      </w:tr>
      <w:tr w:rsidR="00D63B51" w:rsidRPr="001E76C2" w:rsidTr="009A2B91">
        <w:trPr>
          <w:trHeight w:val="2195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sz w:val="20"/>
                <w:szCs w:val="20"/>
                <w:lang w:eastAsia="en-US"/>
              </w:rPr>
            </w:pPr>
            <w:r w:rsidRPr="001E76C2">
              <w:rPr>
                <w:sz w:val="20"/>
                <w:szCs w:val="20"/>
                <w:lang w:eastAsia="en-US"/>
              </w:rPr>
              <w:lastRenderedPageBreak/>
              <w:t xml:space="preserve">Дан полный, развернутый ответ на поставленные вопросы исследования, показано умение выделить существенные и несущественные признаки, причинно-следственные связи. Отчет </w:t>
            </w:r>
            <w:r w:rsidRPr="001E76C2">
              <w:rPr>
                <w:sz w:val="20"/>
                <w:szCs w:val="20"/>
              </w:rPr>
              <w:t>по итогам выполнения индивидуальных заданий</w:t>
            </w:r>
            <w:r w:rsidRPr="001E76C2">
              <w:rPr>
                <w:sz w:val="20"/>
                <w:szCs w:val="20"/>
                <w:lang w:eastAsia="en-US"/>
              </w:rPr>
              <w:t xml:space="preserve">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1E76C2"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E76C2">
              <w:rPr>
                <w:sz w:val="20"/>
                <w:szCs w:val="20"/>
                <w:lang w:eastAsia="en-US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90–81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СРЕДНИЙ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4</w:t>
            </w:r>
          </w:p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 xml:space="preserve">Дан полный, развернутый ответ </w:t>
            </w:r>
            <w:r w:rsidRPr="001E76C2">
              <w:rPr>
                <w:sz w:val="20"/>
                <w:szCs w:val="20"/>
                <w:lang w:eastAsia="en-US"/>
              </w:rPr>
              <w:t>на поставленные вопросы исследования</w:t>
            </w:r>
            <w:r w:rsidRPr="001E76C2">
              <w:rPr>
                <w:color w:val="000000"/>
                <w:sz w:val="20"/>
                <w:szCs w:val="20"/>
              </w:rPr>
              <w:t xml:space="preserve">, показано умение выделить существенные и несущественные признаки, причинно-следственные связи. </w:t>
            </w:r>
            <w:r w:rsidRPr="001E76C2">
              <w:rPr>
                <w:sz w:val="20"/>
                <w:szCs w:val="20"/>
                <w:lang w:eastAsia="en-US"/>
              </w:rPr>
              <w:t xml:space="preserve">Отчет </w:t>
            </w:r>
            <w:r w:rsidRPr="001E76C2">
              <w:rPr>
                <w:sz w:val="20"/>
                <w:szCs w:val="20"/>
              </w:rPr>
              <w:t>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1E76C2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80-76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4 (4-)</w:t>
            </w:r>
          </w:p>
        </w:tc>
      </w:tr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 xml:space="preserve">Дан полный, но недостаточно последовательный ответ </w:t>
            </w:r>
            <w:r w:rsidRPr="001E76C2">
              <w:rPr>
                <w:sz w:val="20"/>
                <w:szCs w:val="20"/>
                <w:lang w:eastAsia="en-US"/>
              </w:rPr>
              <w:t>на поставленные вопросы исследования</w:t>
            </w:r>
            <w:r w:rsidRPr="001E76C2">
              <w:rPr>
                <w:color w:val="000000"/>
                <w:sz w:val="20"/>
                <w:szCs w:val="20"/>
              </w:rPr>
              <w:t xml:space="preserve">, но при этом показано умение выделить существенные и несущественные признаки и причинно-следственные связи. </w:t>
            </w:r>
            <w:r w:rsidRPr="001E76C2">
              <w:rPr>
                <w:sz w:val="20"/>
                <w:szCs w:val="20"/>
                <w:lang w:eastAsia="en-US"/>
              </w:rPr>
              <w:t xml:space="preserve">Отчет </w:t>
            </w:r>
            <w:r w:rsidRPr="001E76C2">
              <w:rPr>
                <w:sz w:val="20"/>
                <w:szCs w:val="20"/>
              </w:rPr>
              <w:t>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1E76C2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1E76C2">
              <w:rPr>
                <w:color w:val="000000"/>
                <w:sz w:val="20"/>
                <w:szCs w:val="20"/>
              </w:rPr>
              <w:t xml:space="preserve"> затрудняется исправить самостоятельно. Студент демонстрирует низкий уровень </w:t>
            </w:r>
            <w:proofErr w:type="spellStart"/>
            <w:r w:rsidRPr="001E76C2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75-71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 xml:space="preserve">               НИЗКИЙ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3 (3+)</w:t>
            </w:r>
          </w:p>
        </w:tc>
      </w:tr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 xml:space="preserve">Дан недостаточно полный и недостаточно развернутый ответ </w:t>
            </w:r>
            <w:r w:rsidRPr="001E76C2">
              <w:rPr>
                <w:sz w:val="20"/>
                <w:szCs w:val="20"/>
                <w:lang w:eastAsia="en-US"/>
              </w:rPr>
              <w:t>на поставленные вопросы исследования</w:t>
            </w:r>
            <w:r w:rsidRPr="001E76C2">
              <w:rPr>
                <w:color w:val="000000"/>
                <w:sz w:val="20"/>
                <w:szCs w:val="20"/>
              </w:rPr>
              <w:t xml:space="preserve">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1E76C2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1E76C2">
              <w:rPr>
                <w:color w:val="000000"/>
                <w:sz w:val="20"/>
                <w:szCs w:val="20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Оформление </w:t>
            </w:r>
            <w:r w:rsidRPr="001E76C2">
              <w:rPr>
                <w:sz w:val="20"/>
                <w:szCs w:val="20"/>
              </w:rPr>
              <w:t>отчета 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требует поправок, коррекции. Студент демонстрирует крайне низкий уровень </w:t>
            </w:r>
            <w:proofErr w:type="spellStart"/>
            <w:r w:rsidRPr="001E76C2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color w:val="000000"/>
                <w:sz w:val="20"/>
                <w:szCs w:val="20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70-66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51" w:rsidRPr="001E76C2" w:rsidRDefault="00D63B51" w:rsidP="009A2B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3</w:t>
            </w:r>
          </w:p>
        </w:tc>
      </w:tr>
      <w:tr w:rsidR="00D63B51" w:rsidRPr="001E76C2" w:rsidTr="009A2B91"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 xml:space="preserve">Дан неполный ответ, </w:t>
            </w:r>
            <w:proofErr w:type="gramStart"/>
            <w:r w:rsidRPr="001E76C2">
              <w:rPr>
                <w:color w:val="000000"/>
                <w:sz w:val="20"/>
                <w:szCs w:val="20"/>
              </w:rPr>
              <w:t>логика</w:t>
            </w:r>
            <w:proofErr w:type="gramEnd"/>
            <w:r w:rsidRPr="001E76C2">
              <w:rPr>
                <w:color w:val="000000"/>
                <w:sz w:val="20"/>
                <w:szCs w:val="20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1E76C2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1E76C2">
              <w:rPr>
                <w:color w:val="000000"/>
                <w:sz w:val="20"/>
                <w:szCs w:val="20"/>
              </w:rPr>
              <w:t xml:space="preserve"> их существенных и несущественных признаков и связей. В </w:t>
            </w:r>
            <w:r w:rsidRPr="001E76C2">
              <w:rPr>
                <w:sz w:val="20"/>
                <w:szCs w:val="20"/>
              </w:rPr>
              <w:t>отчете 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отсутствуют выводы. Умение раскрыть конкретные проявления обобщенных знаний не </w:t>
            </w:r>
            <w:r w:rsidRPr="001E76C2">
              <w:rPr>
                <w:color w:val="000000"/>
                <w:sz w:val="20"/>
                <w:szCs w:val="20"/>
              </w:rPr>
              <w:lastRenderedPageBreak/>
              <w:t xml:space="preserve">показано. Оформление </w:t>
            </w:r>
            <w:r w:rsidRPr="001E76C2">
              <w:rPr>
                <w:sz w:val="20"/>
                <w:szCs w:val="20"/>
              </w:rPr>
              <w:t>отчета 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требует поправок, коррекции.</w:t>
            </w:r>
          </w:p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 xml:space="preserve">Студент демонстрирует пороговый уровень </w:t>
            </w:r>
            <w:proofErr w:type="spellStart"/>
            <w:r w:rsidRPr="001E76C2">
              <w:rPr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1E76C2">
              <w:rPr>
                <w:color w:val="000000"/>
                <w:sz w:val="20"/>
                <w:szCs w:val="20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65-61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ПОРОГОВЫЙ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3 (3-)</w:t>
            </w:r>
          </w:p>
        </w:tc>
      </w:tr>
      <w:tr w:rsidR="00D63B51" w:rsidRPr="001E76C2" w:rsidTr="009A2B91">
        <w:trPr>
          <w:trHeight w:val="2187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1E76C2">
              <w:rPr>
                <w:color w:val="000000"/>
                <w:sz w:val="20"/>
                <w:szCs w:val="20"/>
              </w:rPr>
              <w:t>Обучающийся</w:t>
            </w:r>
            <w:proofErr w:type="gramEnd"/>
            <w:r w:rsidRPr="001E76C2">
              <w:rPr>
                <w:color w:val="000000"/>
                <w:sz w:val="20"/>
                <w:szCs w:val="20"/>
              </w:rPr>
              <w:t xml:space="preserve"> не осознает связь биологических понятия, теории, явления с другими объектами в рамках практики. В </w:t>
            </w:r>
            <w:r w:rsidRPr="001E76C2">
              <w:rPr>
                <w:sz w:val="20"/>
                <w:szCs w:val="20"/>
              </w:rPr>
              <w:t>отчете по итогам выполнения индивидуальных заданий</w:t>
            </w:r>
            <w:r w:rsidRPr="001E76C2">
              <w:rPr>
                <w:color w:val="000000"/>
                <w:sz w:val="20"/>
                <w:szCs w:val="20"/>
              </w:rPr>
              <w:t xml:space="preserve"> отсутствуют выводы, конкретизация и доказательность изложения. Речь на устной защите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в рамках практики.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 w:rsidRPr="001E76C2">
              <w:rPr>
                <w:sz w:val="20"/>
                <w:szCs w:val="20"/>
              </w:rPr>
              <w:t>Fx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60-41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КОМПЕТЕНТНОСТЬ</w:t>
            </w:r>
          </w:p>
          <w:p w:rsidR="00D63B51" w:rsidRPr="001E76C2" w:rsidRDefault="00D63B51" w:rsidP="009A2B91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ОТСУТСТВУЕТ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spacing w:after="120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2</w:t>
            </w:r>
          </w:p>
        </w:tc>
      </w:tr>
      <w:tr w:rsidR="00D63B51" w:rsidRPr="001E76C2" w:rsidTr="009A2B91">
        <w:trPr>
          <w:cantSplit/>
          <w:trHeight w:val="1827"/>
        </w:trPr>
        <w:tc>
          <w:tcPr>
            <w:tcW w:w="5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>Не получены ответы по базовым вопросам исследования. Студент не демонстрирует индикаторов достижения формирования компетенций.</w:t>
            </w:r>
          </w:p>
          <w:p w:rsidR="00D63B51" w:rsidRPr="001E76C2" w:rsidRDefault="00D63B51" w:rsidP="009A2B91">
            <w:pPr>
              <w:pStyle w:val="a4"/>
              <w:rPr>
                <w:color w:val="000000"/>
                <w:sz w:val="20"/>
                <w:szCs w:val="20"/>
              </w:rPr>
            </w:pPr>
            <w:r w:rsidRPr="001E76C2">
              <w:rPr>
                <w:color w:val="000000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40-0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63B51" w:rsidRPr="001E76C2" w:rsidRDefault="00D63B51" w:rsidP="009A2B91">
            <w:pPr>
              <w:pStyle w:val="a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51" w:rsidRPr="001E76C2" w:rsidRDefault="00D63B51" w:rsidP="009A2B91">
            <w:pPr>
              <w:pStyle w:val="a4"/>
              <w:jc w:val="center"/>
              <w:rPr>
                <w:sz w:val="20"/>
                <w:szCs w:val="20"/>
              </w:rPr>
            </w:pPr>
            <w:r w:rsidRPr="001E76C2">
              <w:rPr>
                <w:sz w:val="20"/>
                <w:szCs w:val="20"/>
              </w:rPr>
              <w:t>2</w:t>
            </w:r>
          </w:p>
        </w:tc>
      </w:tr>
    </w:tbl>
    <w:p w:rsidR="00D63B51" w:rsidRPr="001E76C2" w:rsidRDefault="00D63B51" w:rsidP="00D63B51">
      <w:pPr>
        <w:pStyle w:val="a4"/>
        <w:jc w:val="both"/>
        <w:rPr>
          <w:bCs/>
          <w:i/>
          <w:iCs/>
        </w:rPr>
      </w:pPr>
      <w:proofErr w:type="gramStart"/>
      <w:r w:rsidRPr="001E76C2">
        <w:t>Итоговый балл промежуточной аттестации студента за практику (</w:t>
      </w:r>
      <w:proofErr w:type="spellStart"/>
      <w:r w:rsidRPr="001E76C2">
        <w:rPr>
          <w:bCs/>
          <w:i/>
          <w:iCs/>
        </w:rPr>
        <w:t>Rпа</w:t>
      </w:r>
      <w:proofErr w:type="spellEnd"/>
      <w:r w:rsidRPr="001E76C2">
        <w:t>) рассчитывается как среднее арифметическое из баллов, полученных за представленные студентом отчётные документы (дневник практики и отчёт по итогам выполнения индивидуальных заданий), и баллов, полученных за защиту отчёта по итогам выполнения индивидуальных заданий.</w:t>
      </w:r>
      <w:proofErr w:type="gramEnd"/>
    </w:p>
    <w:p w:rsidR="001C10FD" w:rsidRDefault="001C10FD" w:rsidP="00D63B51"/>
    <w:sectPr w:rsidR="001C10FD" w:rsidSect="001C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2D9"/>
    <w:multiLevelType w:val="hybridMultilevel"/>
    <w:tmpl w:val="A328E40E"/>
    <w:lvl w:ilvl="0" w:tplc="AB3827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3B51"/>
    <w:rsid w:val="00124D9B"/>
    <w:rsid w:val="0012701E"/>
    <w:rsid w:val="001C10FD"/>
    <w:rsid w:val="001E76C2"/>
    <w:rsid w:val="00756FC2"/>
    <w:rsid w:val="00B72261"/>
    <w:rsid w:val="00D63B51"/>
    <w:rsid w:val="00DC4320"/>
    <w:rsid w:val="00DD2E44"/>
    <w:rsid w:val="00EF22B2"/>
    <w:rsid w:val="00F251ED"/>
    <w:rsid w:val="00F3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D63B51"/>
    <w:pPr>
      <w:keepNext/>
      <w:autoSpaceDE w:val="0"/>
      <w:autoSpaceDN w:val="0"/>
      <w:jc w:val="center"/>
      <w:outlineLvl w:val="1"/>
    </w:pPr>
    <w:rPr>
      <w:b/>
      <w:bCs/>
      <w:sz w:val="36"/>
      <w:szCs w:val="36"/>
    </w:rPr>
  </w:style>
  <w:style w:type="character" w:styleId="a3">
    <w:name w:val="annotation reference"/>
    <w:rsid w:val="00D63B51"/>
    <w:rPr>
      <w:sz w:val="16"/>
      <w:szCs w:val="16"/>
    </w:rPr>
  </w:style>
  <w:style w:type="paragraph" w:styleId="a4">
    <w:name w:val="No Spacing"/>
    <w:link w:val="a5"/>
    <w:uiPriority w:val="1"/>
    <w:qFormat/>
    <w:rsid w:val="00D6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6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3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D63B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3</cp:revision>
  <dcterms:created xsi:type="dcterms:W3CDTF">2022-08-26T16:53:00Z</dcterms:created>
  <dcterms:modified xsi:type="dcterms:W3CDTF">2022-08-26T17:22:00Z</dcterms:modified>
</cp:coreProperties>
</file>