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EB" w:rsidRPr="000E7AAF" w:rsidRDefault="009C0AEB" w:rsidP="009C0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A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C0AEB" w:rsidRPr="000E7AAF" w:rsidRDefault="009C0AEB" w:rsidP="009C0A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7AAF">
        <w:rPr>
          <w:rFonts w:ascii="Times New Roman" w:hAnsi="Times New Roman" w:cs="Times New Roman"/>
          <w:b/>
          <w:sz w:val="28"/>
          <w:szCs w:val="28"/>
        </w:rPr>
        <w:t>РАБОЧЕЙ ПРОГРАММЫ ДИСЦИПЛИНЫ «Фармацевтическое консультирование и информирование»»</w:t>
      </w:r>
    </w:p>
    <w:p w:rsidR="009C0AEB" w:rsidRPr="000E7AAF" w:rsidRDefault="009C0AEB" w:rsidP="009C0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AF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9C0AEB" w:rsidRPr="000E7AAF" w:rsidRDefault="009C0AEB" w:rsidP="009C0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AF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Pr="000E7AAF">
        <w:rPr>
          <w:rFonts w:ascii="Times New Roman" w:hAnsi="Times New Roman" w:cs="Times New Roman"/>
          <w:i/>
          <w:sz w:val="28"/>
          <w:szCs w:val="28"/>
        </w:rPr>
        <w:t xml:space="preserve">33.05.01 Фармация(уровень </w:t>
      </w:r>
      <w:r w:rsidRPr="000E7AAF">
        <w:rPr>
          <w:rFonts w:ascii="Times New Roman" w:eastAsia="Gulim" w:hAnsi="Times New Roman" w:cs="Times New Roman"/>
          <w:bCs/>
          <w:i/>
          <w:sz w:val="28"/>
          <w:szCs w:val="28"/>
        </w:rPr>
        <w:t>специалитета</w:t>
      </w:r>
      <w:r w:rsidRPr="000E7AAF">
        <w:rPr>
          <w:rFonts w:ascii="Times New Roman" w:hAnsi="Times New Roman" w:cs="Times New Roman"/>
          <w:i/>
          <w:sz w:val="28"/>
          <w:szCs w:val="28"/>
        </w:rPr>
        <w:t>)</w:t>
      </w:r>
    </w:p>
    <w:p w:rsidR="009C0AEB" w:rsidRPr="000E7AAF" w:rsidRDefault="009C0AEB" w:rsidP="009C0A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b/>
          <w:sz w:val="28"/>
          <w:szCs w:val="28"/>
        </w:rPr>
        <w:t>Общая трудоемкость</w:t>
      </w:r>
      <w:r w:rsidRPr="000E7AAF">
        <w:rPr>
          <w:rFonts w:ascii="Times New Roman" w:hAnsi="Times New Roman" w:cs="Times New Roman"/>
          <w:sz w:val="28"/>
          <w:szCs w:val="28"/>
        </w:rPr>
        <w:t xml:space="preserve"> (2 ЗЕ, 72 часа)</w:t>
      </w:r>
    </w:p>
    <w:p w:rsidR="009C0AEB" w:rsidRPr="000E7AAF" w:rsidRDefault="009C0AEB" w:rsidP="009C0AE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AAF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 w:rsidRPr="000E7AAF">
        <w:rPr>
          <w:rFonts w:ascii="Times New Roman" w:hAnsi="Times New Roman" w:cs="Times New Roman"/>
          <w:sz w:val="28"/>
          <w:szCs w:val="28"/>
        </w:rPr>
        <w:t xml:space="preserve"> -информирование о рациональном применении лекарственных препаратов, содействие становления профессиональной компетентности провизора через формирование целостного представления о современных подходах к профилактике и лечению различных заболеваниях для сохранения и улучшения здоровья населения путем обеспечения надлежащего качества оказания фармацевтической помощи</w:t>
      </w:r>
    </w:p>
    <w:p w:rsidR="009C0AEB" w:rsidRPr="000E7AAF" w:rsidRDefault="009C0AEB" w:rsidP="009C0A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A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Задачи дисциплины</w:t>
      </w:r>
      <w:r w:rsidRPr="000E7AAF">
        <w:rPr>
          <w:rFonts w:ascii="Times New Roman" w:eastAsiaTheme="minorEastAsia" w:hAnsi="Times New Roman" w:cs="Times New Roman"/>
          <w:color w:val="000000"/>
          <w:sz w:val="28"/>
          <w:szCs w:val="28"/>
        </w:rPr>
        <w:t>: формирование у студентов навыков оказания консультативной помощи специалистам медицинских организаций и населению по вопросам эффективного и безопасного применения лекарственных средств рецептурного и безрецептурного отпуска. Ознакомление студентов с мероприятиями по квалифицированному информированию населения о безрецептурных лекарственных средствах с условием соблюдения нормативных правовых актов; Ознакомление студентов с мероприятиями по формированию мотивации населения к поддержанию здоровья. Деятельность в области реализации лекарственных средств Ознакомление студентов с принципами деятельности по реализации лекарственных средств в соответствии с действующими отраслевыми стандартами. Формирование у студентов навыка соблюдения требований нормативных документов по правилам отпуска лекарственных средств</w:t>
      </w:r>
    </w:p>
    <w:p w:rsidR="009C0AEB" w:rsidRPr="000E7AAF" w:rsidRDefault="009C0AEB" w:rsidP="009C0A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AF">
        <w:rPr>
          <w:rFonts w:ascii="Times New Roman" w:hAnsi="Times New Roman" w:cs="Times New Roman"/>
          <w:b/>
          <w:sz w:val="28"/>
          <w:szCs w:val="28"/>
        </w:rPr>
        <w:t>Основные разделы дисциплины</w:t>
      </w:r>
    </w:p>
    <w:p w:rsidR="009C0AEB" w:rsidRPr="000E7AAF" w:rsidRDefault="009C0AEB" w:rsidP="009C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Раздел 1. Общие вопросы фармацевтического консультирования</w:t>
      </w:r>
    </w:p>
    <w:p w:rsidR="009C0AEB" w:rsidRPr="000E7AAF" w:rsidRDefault="009C0AEB" w:rsidP="009C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Раздел 2. Частные вопросы фармацевтического консультирования</w:t>
      </w:r>
    </w:p>
    <w:p w:rsidR="009C0AEB" w:rsidRPr="000E7AAF" w:rsidRDefault="009C0AEB" w:rsidP="009C0A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AF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дисциплины:</w:t>
      </w:r>
    </w:p>
    <w:p w:rsidR="009C0AEB" w:rsidRPr="000E7AAF" w:rsidRDefault="009C0AEB" w:rsidP="009C0A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Знать:</w:t>
      </w:r>
    </w:p>
    <w:p w:rsidR="009C0AEB" w:rsidRPr="000E7AAF" w:rsidRDefault="009C0AEB" w:rsidP="009C0AE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общие закономерности фармакокинетики и фармакодинамики ЛС, виды взаимодействия ЛС и виды лекарственной несовместимости;</w:t>
      </w:r>
    </w:p>
    <w:p w:rsidR="009C0AEB" w:rsidRPr="000E7AAF" w:rsidRDefault="009C0AEB" w:rsidP="009C0AE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особенности</w:t>
      </w:r>
      <w:r w:rsidR="000E7AAF">
        <w:rPr>
          <w:rFonts w:ascii="Times New Roman" w:hAnsi="Times New Roman" w:cs="Times New Roman"/>
          <w:sz w:val="28"/>
          <w:szCs w:val="28"/>
        </w:rPr>
        <w:t xml:space="preserve"> </w:t>
      </w:r>
      <w:r w:rsidRPr="000E7AAF">
        <w:rPr>
          <w:rFonts w:ascii="Times New Roman" w:hAnsi="Times New Roman" w:cs="Times New Roman"/>
          <w:sz w:val="28"/>
          <w:szCs w:val="28"/>
        </w:rPr>
        <w:t>фармакокинетики и фармакодинамики ЛС у здоровых лиц и при патологии, особенности фармакотерапии у новорожденных, беременных женщин и у пожилых людей;</w:t>
      </w:r>
    </w:p>
    <w:p w:rsidR="009C0AEB" w:rsidRPr="000E7AAF" w:rsidRDefault="009C0AEB" w:rsidP="009C0AE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lastRenderedPageBreak/>
        <w:t>принадлежность лекарственных препаратов к определенным фармакологическим группам;</w:t>
      </w:r>
    </w:p>
    <w:p w:rsidR="009C0AEB" w:rsidRPr="000E7AAF" w:rsidRDefault="009C0AEB" w:rsidP="009C0AE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наиболее важные побочные и токсические эффекты, основные показания и противопоказания к применению;</w:t>
      </w:r>
    </w:p>
    <w:p w:rsidR="009C0AEB" w:rsidRPr="000E7AAF" w:rsidRDefault="009C0AEB" w:rsidP="009C0AE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особенности дозирования препаратов с учетом характера заболевания, хронобиологии и хронофармакологии, фармакогенетические особенности лекарственной терапии;</w:t>
      </w:r>
    </w:p>
    <w:p w:rsidR="009C0AEB" w:rsidRPr="000E7AAF" w:rsidRDefault="009C0AEB" w:rsidP="009C0A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формы выпуска, дозировки и пути введения лекарственных препаратов.</w:t>
      </w:r>
    </w:p>
    <w:p w:rsidR="009C0AEB" w:rsidRPr="000E7AAF" w:rsidRDefault="009C0AEB" w:rsidP="009C0A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AEB" w:rsidRPr="000E7AAF" w:rsidRDefault="009C0AEB" w:rsidP="009C0A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Уметь:</w:t>
      </w:r>
    </w:p>
    <w:p w:rsidR="009C0AEB" w:rsidRPr="000E7AAF" w:rsidRDefault="009C0AEB" w:rsidP="009C0AE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ориентироваться в номенклатуре ЛС, распределять препараты по фармакологическим, фармакотерапевтическим и химическим группам;</w:t>
      </w:r>
    </w:p>
    <w:p w:rsidR="009C0AEB" w:rsidRPr="000E7AAF" w:rsidRDefault="009C0AEB" w:rsidP="009C0AE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определять группы ЛС для лечения определенного заболевания и осуществлять выбор наиболее эффективных и безопасных ЛС;</w:t>
      </w:r>
    </w:p>
    <w:p w:rsidR="009C0AEB" w:rsidRPr="000E7AAF" w:rsidRDefault="009C0AEB" w:rsidP="009C0AE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прогнозировать и оценивать нежелательные лекарственные реакции, знать порядок их регистрации;</w:t>
      </w:r>
    </w:p>
    <w:p w:rsidR="009C0AEB" w:rsidRPr="000E7AAF" w:rsidRDefault="009C0AEB" w:rsidP="009C0AE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определять оптимальный режим дозирования, адекватный лечебным задачам;</w:t>
      </w:r>
    </w:p>
    <w:p w:rsidR="009C0AEB" w:rsidRPr="000E7AAF" w:rsidRDefault="009C0AEB" w:rsidP="009C0AE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объяснять действия лекарственных препаратов, назначаемых специалистами, исходя из этиологии, патогенеза, симптомов и синдромов болезней;</w:t>
      </w:r>
    </w:p>
    <w:p w:rsidR="009C0AEB" w:rsidRPr="000E7AAF" w:rsidRDefault="009C0AEB" w:rsidP="009C0AE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контролировать грамотность выписывания рецептов.</w:t>
      </w:r>
    </w:p>
    <w:p w:rsidR="009C0AEB" w:rsidRPr="000E7AAF" w:rsidRDefault="009C0AEB" w:rsidP="009C0AE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квалифицированно информировать и консультировать население о безрецептурных лекарственных средствах с условием соблюдения нормативных правовых актов</w:t>
      </w:r>
    </w:p>
    <w:p w:rsidR="009C0AEB" w:rsidRPr="000E7AAF" w:rsidRDefault="009C0AEB" w:rsidP="009C0A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AEB" w:rsidRPr="000E7AAF" w:rsidRDefault="009C0AEB" w:rsidP="009C0A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Иметь навык (опыт деятельности):</w:t>
      </w:r>
    </w:p>
    <w:p w:rsidR="009C0AEB" w:rsidRPr="000E7AAF" w:rsidRDefault="009C0AEB" w:rsidP="009C0A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определения групповой принадлежности ЛС;</w:t>
      </w:r>
    </w:p>
    <w:p w:rsidR="009C0AEB" w:rsidRPr="000E7AAF" w:rsidRDefault="009C0AEB" w:rsidP="009C0A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определения синонимов ЛС;</w:t>
      </w:r>
    </w:p>
    <w:p w:rsidR="009C0AEB" w:rsidRPr="000E7AAF" w:rsidRDefault="009C0AEB" w:rsidP="009C0A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контроля и корректировки правильности выписывания рецепта;</w:t>
      </w:r>
    </w:p>
    <w:p w:rsidR="009C0AEB" w:rsidRPr="000E7AAF" w:rsidRDefault="009C0AEB" w:rsidP="009C0A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пользования справочной литературой по ЛС, составления и передачи информации для врачей и населения о фармакологической характеристике ЛС, ЛП и ЛФ;</w:t>
      </w:r>
    </w:p>
    <w:p w:rsidR="009C0AEB" w:rsidRPr="000E7AAF" w:rsidRDefault="009C0AEB" w:rsidP="009C0A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ведения разъяснительной работы среди населения о здоровом образе жизни и обоснованном использовании лекарственной терапии, рациональном приеме ЛС, о правилах обращения с ЛС, о вреде токсикомании и наркомании.</w:t>
      </w:r>
    </w:p>
    <w:p w:rsidR="009C0AEB" w:rsidRPr="000E7AAF" w:rsidRDefault="009C0AEB" w:rsidP="009C0A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0AEB" w:rsidRPr="000E7AAF" w:rsidRDefault="009C0AEB" w:rsidP="009C0A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>Перечень компетенций, вклад в формирование которых осуществляет дисциплина: ОПК-2,</w:t>
      </w:r>
      <w:bookmarkStart w:id="0" w:name="_GoBack"/>
      <w:bookmarkEnd w:id="0"/>
      <w:r w:rsidRPr="000E7AAF">
        <w:rPr>
          <w:rFonts w:ascii="Times New Roman" w:hAnsi="Times New Roman" w:cs="Times New Roman"/>
          <w:sz w:val="28"/>
          <w:szCs w:val="28"/>
        </w:rPr>
        <w:t>ОПК-4, ОПК-5, ОПК-6, ПК-3.</w:t>
      </w:r>
    </w:p>
    <w:p w:rsidR="009C0AEB" w:rsidRPr="000E7AAF" w:rsidRDefault="009C0AEB" w:rsidP="009C0A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 xml:space="preserve"> Виды учебной работы: лекции, практические занятия, самостоятельная работа</w:t>
      </w:r>
    </w:p>
    <w:p w:rsidR="009C0AEB" w:rsidRPr="000E7AAF" w:rsidRDefault="009C0AEB" w:rsidP="009C0A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F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дисциплине: </w:t>
      </w:r>
      <w:r w:rsidRPr="000E7AAF">
        <w:rPr>
          <w:rFonts w:ascii="Times New Roman" w:hAnsi="Times New Roman" w:cs="Times New Roman"/>
          <w:i/>
          <w:sz w:val="28"/>
          <w:szCs w:val="28"/>
        </w:rPr>
        <w:t xml:space="preserve">зачет в </w:t>
      </w:r>
      <w:r w:rsidRPr="000E7AA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E7AAF">
        <w:rPr>
          <w:rFonts w:ascii="Times New Roman" w:hAnsi="Times New Roman" w:cs="Times New Roman"/>
          <w:i/>
          <w:sz w:val="28"/>
          <w:szCs w:val="28"/>
        </w:rPr>
        <w:t>Х семестре.</w:t>
      </w:r>
    </w:p>
    <w:p w:rsidR="00CA6313" w:rsidRDefault="00CA6313"/>
    <w:sectPr w:rsidR="00CA6313" w:rsidSect="00B00D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73" w:rsidRDefault="001E4973" w:rsidP="009C0AEB">
      <w:pPr>
        <w:spacing w:after="0" w:line="240" w:lineRule="auto"/>
      </w:pPr>
      <w:r>
        <w:separator/>
      </w:r>
    </w:p>
  </w:endnote>
  <w:endnote w:type="continuationSeparator" w:id="1">
    <w:p w:rsidR="001E4973" w:rsidRDefault="001E4973" w:rsidP="009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73" w:rsidRDefault="001E4973" w:rsidP="009C0AEB">
      <w:pPr>
        <w:spacing w:after="0" w:line="240" w:lineRule="auto"/>
      </w:pPr>
      <w:r>
        <w:separator/>
      </w:r>
    </w:p>
  </w:footnote>
  <w:footnote w:type="continuationSeparator" w:id="1">
    <w:p w:rsidR="001E4973" w:rsidRDefault="001E4973" w:rsidP="009C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76"/>
      <w:gridCol w:w="7950"/>
    </w:tblGrid>
    <w:tr w:rsidR="009C0AEB" w:rsidRPr="004C1EB3" w:rsidTr="009A53E4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0AEB" w:rsidRPr="004C1EB3" w:rsidRDefault="009C0AEB" w:rsidP="009C0AEB">
          <w:pPr>
            <w:pStyle w:val="a5"/>
            <w:spacing w:before="60"/>
            <w:rPr>
              <w:noProof/>
              <w:sz w:val="16"/>
              <w:szCs w:val="16"/>
            </w:rPr>
          </w:pPr>
          <w:r w:rsidRPr="00190922"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1362075" cy="1266825"/>
                <wp:effectExtent l="0" t="0" r="9525" b="9525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AEB" w:rsidRPr="009C0AEB" w:rsidRDefault="009C0AEB" w:rsidP="009C0AEB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9C0AEB">
            <w:rPr>
              <w:rFonts w:ascii="Times New Roman" w:hAnsi="Times New Roman" w:cs="Times New Roman"/>
              <w:b/>
            </w:rPr>
            <w:t xml:space="preserve">Пятигорский медико-фармацевтический институт – </w:t>
          </w:r>
        </w:p>
        <w:p w:rsidR="009C0AEB" w:rsidRPr="009C0AEB" w:rsidRDefault="009C0AEB" w:rsidP="009C0AEB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9C0AEB">
            <w:rPr>
              <w:rFonts w:ascii="Times New Roman" w:hAnsi="Times New Roman" w:cs="Times New Roman"/>
              <w:b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9C0AEB" w:rsidRPr="009C0AEB" w:rsidRDefault="009C0AEB" w:rsidP="009C0AEB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9C0AEB">
            <w:rPr>
              <w:rFonts w:ascii="Times New Roman" w:hAnsi="Times New Roman" w:cs="Times New Roman"/>
              <w:b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9C0AEB" w:rsidRPr="009C0AEB" w:rsidRDefault="009C0AEB" w:rsidP="009C0AEB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9C0AEB">
            <w:rPr>
              <w:rFonts w:ascii="Times New Roman" w:hAnsi="Times New Roman" w:cs="Times New Roman"/>
              <w:b/>
            </w:rPr>
            <w:t>Российской Федерации</w:t>
          </w:r>
        </w:p>
        <w:p w:rsidR="009C0AEB" w:rsidRPr="004C1EB3" w:rsidRDefault="009C0AEB" w:rsidP="009C0AEB">
          <w:pPr>
            <w:pStyle w:val="a5"/>
            <w:spacing w:before="60"/>
            <w:jc w:val="center"/>
            <w:rPr>
              <w:sz w:val="16"/>
              <w:szCs w:val="16"/>
            </w:rPr>
          </w:pPr>
        </w:p>
      </w:tc>
    </w:tr>
  </w:tbl>
  <w:p w:rsidR="009C0AEB" w:rsidRDefault="009C0A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507AA"/>
    <w:multiLevelType w:val="hybridMultilevel"/>
    <w:tmpl w:val="5BDA123A"/>
    <w:lvl w:ilvl="0" w:tplc="71F64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77595F"/>
    <w:multiLevelType w:val="hybridMultilevel"/>
    <w:tmpl w:val="BFC68538"/>
    <w:lvl w:ilvl="0" w:tplc="71F64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C0414"/>
    <w:multiLevelType w:val="hybridMultilevel"/>
    <w:tmpl w:val="5C2EB758"/>
    <w:lvl w:ilvl="0" w:tplc="71F64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AEB"/>
    <w:rsid w:val="000E7AAF"/>
    <w:rsid w:val="001E4973"/>
    <w:rsid w:val="005C6FC6"/>
    <w:rsid w:val="009C0AEB"/>
    <w:rsid w:val="00B00D3C"/>
    <w:rsid w:val="00CA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6. список"/>
    <w:basedOn w:val="a"/>
    <w:link w:val="a4"/>
    <w:uiPriority w:val="34"/>
    <w:qFormat/>
    <w:rsid w:val="009C0AEB"/>
    <w:pPr>
      <w:ind w:left="720"/>
      <w:contextualSpacing/>
    </w:pPr>
  </w:style>
  <w:style w:type="character" w:customStyle="1" w:styleId="a4">
    <w:name w:val="Абзац списка Знак"/>
    <w:aliases w:val="6. список Знак"/>
    <w:link w:val="a3"/>
    <w:uiPriority w:val="34"/>
    <w:locked/>
    <w:rsid w:val="009C0AEB"/>
  </w:style>
  <w:style w:type="paragraph" w:styleId="a5">
    <w:name w:val="header"/>
    <w:basedOn w:val="a"/>
    <w:link w:val="a6"/>
    <w:unhideWhenUsed/>
    <w:rsid w:val="009C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C0AEB"/>
  </w:style>
  <w:style w:type="paragraph" w:styleId="a7">
    <w:name w:val="footer"/>
    <w:basedOn w:val="a"/>
    <w:link w:val="a8"/>
    <w:uiPriority w:val="99"/>
    <w:unhideWhenUsed/>
    <w:rsid w:val="009C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AEB"/>
  </w:style>
  <w:style w:type="paragraph" w:styleId="a9">
    <w:name w:val="Balloon Text"/>
    <w:basedOn w:val="a"/>
    <w:link w:val="aa"/>
    <w:uiPriority w:val="99"/>
    <w:semiHidden/>
    <w:unhideWhenUsed/>
    <w:rsid w:val="000E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2023-08-25T07:42:00Z</dcterms:created>
  <dcterms:modified xsi:type="dcterms:W3CDTF">2023-09-06T08:49:00Z</dcterms:modified>
</cp:coreProperties>
</file>