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2F" w:rsidRPr="00217E69" w:rsidRDefault="008F582F" w:rsidP="00217E69">
      <w:pPr>
        <w:rPr>
          <w:rFonts w:cs="Times New Roman"/>
          <w:i/>
          <w:szCs w:val="28"/>
        </w:rPr>
      </w:pPr>
      <w:bookmarkStart w:id="0" w:name="_Hlk122086583"/>
      <w:r w:rsidRPr="00217E69">
        <w:rPr>
          <w:rFonts w:cs="Times New Roman"/>
          <w:i/>
          <w:szCs w:val="28"/>
        </w:rPr>
        <w:t xml:space="preserve">Приложение №2 </w:t>
      </w:r>
    </w:p>
    <w:p w:rsidR="008F582F" w:rsidRPr="00217E69" w:rsidRDefault="008F582F" w:rsidP="008F582F">
      <w:pPr>
        <w:jc w:val="center"/>
        <w:rPr>
          <w:rFonts w:cs="Times New Roman"/>
          <w:b/>
          <w:szCs w:val="28"/>
        </w:rPr>
      </w:pPr>
    </w:p>
    <w:p w:rsidR="008F582F" w:rsidRPr="00217E69" w:rsidRDefault="008F582F" w:rsidP="008F582F">
      <w:pPr>
        <w:jc w:val="center"/>
        <w:rPr>
          <w:rFonts w:cs="Times New Roman"/>
          <w:b/>
          <w:szCs w:val="28"/>
        </w:rPr>
      </w:pPr>
      <w:r w:rsidRPr="00217E69">
        <w:rPr>
          <w:rFonts w:cs="Times New Roman"/>
          <w:b/>
          <w:szCs w:val="28"/>
        </w:rPr>
        <w:t>АННОТАЦИЯ</w:t>
      </w:r>
    </w:p>
    <w:p w:rsidR="008F582F" w:rsidRPr="00217E69" w:rsidRDefault="008F582F" w:rsidP="008F582F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217E69">
        <w:rPr>
          <w:b/>
          <w:sz w:val="28"/>
          <w:szCs w:val="28"/>
        </w:rPr>
        <w:t>РАБОЧЕЙ ПРОГРАММЫ ДИСЦИПЛИНЫ «ФИЛОСОФИЯ»</w:t>
      </w:r>
    </w:p>
    <w:p w:rsidR="008F582F" w:rsidRPr="00217E69" w:rsidRDefault="008F582F" w:rsidP="008F582F">
      <w:pPr>
        <w:jc w:val="center"/>
        <w:rPr>
          <w:rFonts w:cs="Times New Roman"/>
          <w:b/>
          <w:szCs w:val="28"/>
        </w:rPr>
      </w:pPr>
    </w:p>
    <w:p w:rsidR="008F582F" w:rsidRPr="00217E69" w:rsidRDefault="008F582F" w:rsidP="008F582F">
      <w:pPr>
        <w:ind w:firstLine="709"/>
        <w:jc w:val="both"/>
        <w:rPr>
          <w:rFonts w:cs="Times New Roman"/>
          <w:b/>
          <w:szCs w:val="28"/>
        </w:rPr>
      </w:pPr>
      <w:r w:rsidRPr="00217E69">
        <w:rPr>
          <w:rFonts w:cs="Times New Roman"/>
          <w:b/>
          <w:szCs w:val="28"/>
        </w:rPr>
        <w:t>Основная образовательная программа высшего образования</w:t>
      </w:r>
    </w:p>
    <w:p w:rsidR="008F582F" w:rsidRPr="00217E69" w:rsidRDefault="008F582F" w:rsidP="008F582F">
      <w:pPr>
        <w:ind w:firstLine="709"/>
        <w:jc w:val="both"/>
        <w:rPr>
          <w:rFonts w:cs="Times New Roman"/>
          <w:b/>
          <w:szCs w:val="28"/>
        </w:rPr>
      </w:pPr>
      <w:r w:rsidRPr="00217E69">
        <w:rPr>
          <w:rFonts w:cs="Times New Roman"/>
          <w:b/>
          <w:szCs w:val="28"/>
        </w:rPr>
        <w:t>Специальность 33.05.01 Фармация (уровень специалитета)</w:t>
      </w:r>
    </w:p>
    <w:p w:rsidR="008F582F" w:rsidRPr="00217E69" w:rsidRDefault="008F582F" w:rsidP="008F582F">
      <w:pPr>
        <w:ind w:left="-567" w:firstLine="709"/>
        <w:jc w:val="both"/>
        <w:rPr>
          <w:rFonts w:cs="Times New Roman"/>
          <w:b/>
          <w:bCs/>
          <w:color w:val="000000"/>
          <w:szCs w:val="28"/>
        </w:rPr>
      </w:pP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b/>
          <w:szCs w:val="28"/>
        </w:rPr>
        <w:t>1.Общая трудоемкость</w:t>
      </w:r>
      <w:r w:rsidRPr="00217E69">
        <w:rPr>
          <w:rFonts w:cs="Times New Roman"/>
          <w:szCs w:val="28"/>
        </w:rPr>
        <w:t xml:space="preserve"> (в ЗЕ и часах) 3/108</w:t>
      </w:r>
    </w:p>
    <w:p w:rsidR="008F582F" w:rsidRPr="00217E69" w:rsidRDefault="008F582F" w:rsidP="008F582F">
      <w:pPr>
        <w:widowControl w:val="0"/>
        <w:autoSpaceDE w:val="0"/>
        <w:autoSpaceDN w:val="0"/>
        <w:adjustRightInd w:val="0"/>
        <w:ind w:right="15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b/>
          <w:szCs w:val="28"/>
        </w:rPr>
        <w:t>2. Цель дисциплины</w:t>
      </w:r>
      <w:r w:rsidRPr="00217E69">
        <w:rPr>
          <w:rFonts w:cs="Times New Roman"/>
          <w:szCs w:val="28"/>
        </w:rPr>
        <w:t xml:space="preserve"> –</w:t>
      </w:r>
      <w:r w:rsidRPr="00217E69">
        <w:rPr>
          <w:rFonts w:cs="Times New Roman"/>
          <w:color w:val="000000"/>
          <w:szCs w:val="28"/>
        </w:rPr>
        <w:t xml:space="preserve"> формирование у студентов представления о: 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 xml:space="preserve">специфике философии как способе познания и духовного освоения мира; 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 xml:space="preserve">основных разделах современного философского знания; 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 xml:space="preserve">философских проблемах и способах их обсуждения; 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выработка навыков работы с оригинальными и адаптированными философскими текстами;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приобщение студентов к философским, методологическим, социально-психологическим вопросам медицины.</w:t>
      </w:r>
    </w:p>
    <w:p w:rsidR="008F582F" w:rsidRPr="00217E69" w:rsidRDefault="008F582F" w:rsidP="008F582F">
      <w:pPr>
        <w:ind w:firstLine="709"/>
        <w:jc w:val="both"/>
        <w:rPr>
          <w:rFonts w:cs="Times New Roman"/>
          <w:b/>
          <w:szCs w:val="28"/>
        </w:rPr>
      </w:pPr>
      <w:r w:rsidRPr="00217E69">
        <w:rPr>
          <w:rFonts w:cs="Times New Roman"/>
          <w:b/>
          <w:szCs w:val="28"/>
        </w:rPr>
        <w:t>3.Задачи дисциплины: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развить у студентов навыки критического восприятия любых источников информации, умения логично формулир</w:t>
      </w:r>
      <w:r w:rsidR="00217E69">
        <w:rPr>
          <w:rFonts w:cs="Times New Roman"/>
          <w:color w:val="000000"/>
          <w:szCs w:val="28"/>
        </w:rPr>
        <w:t>овать, излагать и аргументирова</w:t>
      </w:r>
      <w:r w:rsidRPr="00217E69">
        <w:rPr>
          <w:rFonts w:cs="Times New Roman"/>
          <w:color w:val="000000"/>
          <w:szCs w:val="28"/>
        </w:rPr>
        <w:t>но отстаивать собственное видение проблем и способов их разрешения; познакомить их с приемами ведения дискуссии с коллегами, партнерами, полемики с идейными противниками, диалога на профессиональные и жизненные темы;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способствовать созданию у студентов целостного представления о мире и месте человека в нем, а также формированию и развитию философского мировоззрения и мироощущения;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дать студентам основные сведения о специфике философского мировоззрений; показать особенности философского, научного и вненаучных типов знания; его структуру, функции; отметить основные взаимосвязи философии с другими науками и сферами практики.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познакомить студентов с основным содержанием и принципами современных философских школ и направлений, их пониманием природы мира и человека, структуры человеческой психики и сознания, роли науки в бытии современного человека, становлении его личности как гражданина и специалиста, возвышении его духовного и вообще культурного потенциала;</w:t>
      </w:r>
    </w:p>
    <w:p w:rsidR="008F582F" w:rsidRPr="00217E69" w:rsidRDefault="008F582F" w:rsidP="008F582F">
      <w:pPr>
        <w:widowControl w:val="0"/>
        <w:numPr>
          <w:ilvl w:val="0"/>
          <w:numId w:val="2"/>
        </w:numPr>
        <w:tabs>
          <w:tab w:val="left" w:pos="230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 xml:space="preserve">помочь будущим провизорам сформировать свою собственную </w:t>
      </w:r>
      <w:r w:rsidRPr="00217E69">
        <w:rPr>
          <w:rFonts w:cs="Times New Roman"/>
          <w:color w:val="000000"/>
          <w:szCs w:val="28"/>
        </w:rPr>
        <w:lastRenderedPageBreak/>
        <w:t>профессиональную позицию по ключевым проблемам теории и практики современной медицинской фармацевтики, а также умение самостоятельно осмысливать сложные ситуации в современной общественной жизни, в особенности относительно здравоохранения и медицины.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b/>
          <w:szCs w:val="28"/>
        </w:rPr>
        <w:t xml:space="preserve">4. Основные разделы дисциплины: </w:t>
      </w:r>
      <w:r w:rsidRPr="00217E69">
        <w:rPr>
          <w:rFonts w:cs="Times New Roman"/>
          <w:bCs/>
          <w:color w:val="000000"/>
          <w:szCs w:val="28"/>
        </w:rPr>
        <w:t>Раздел 1. Предмет, задачи и функции философского знания. Раздел 2. Исторические типы философии. Раздел 3. Социальная философия. Раздел 4. Философия ценностей. Философия и медицина</w:t>
      </w:r>
    </w:p>
    <w:p w:rsidR="008F582F" w:rsidRPr="00217E69" w:rsidRDefault="008F582F" w:rsidP="008F582F">
      <w:pPr>
        <w:ind w:firstLine="709"/>
        <w:jc w:val="both"/>
        <w:rPr>
          <w:rFonts w:cs="Times New Roman"/>
          <w:b/>
          <w:szCs w:val="28"/>
        </w:rPr>
      </w:pPr>
      <w:r w:rsidRPr="00217E69">
        <w:rPr>
          <w:rFonts w:cs="Times New Roman"/>
          <w:b/>
          <w:szCs w:val="28"/>
        </w:rPr>
        <w:t>5. Результаты освоения дисциплины:</w:t>
      </w:r>
    </w:p>
    <w:p w:rsidR="008F582F" w:rsidRPr="00217E69" w:rsidRDefault="008F582F" w:rsidP="008F582F">
      <w:pPr>
        <w:pStyle w:val="a3"/>
        <w:widowControl/>
        <w:numPr>
          <w:ilvl w:val="0"/>
          <w:numId w:val="1"/>
        </w:numPr>
        <w:autoSpaceDE/>
        <w:autoSpaceDN/>
        <w:ind w:left="1077" w:hanging="357"/>
        <w:jc w:val="both"/>
        <w:rPr>
          <w:szCs w:val="28"/>
          <w:lang w:val="ru-RU"/>
        </w:rPr>
      </w:pPr>
      <w:r w:rsidRPr="00217E69">
        <w:rPr>
          <w:szCs w:val="28"/>
          <w:lang w:val="ru-RU"/>
        </w:rPr>
        <w:t>Знать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1)</w:t>
      </w:r>
      <w:r w:rsidRPr="00217E69">
        <w:rPr>
          <w:rFonts w:cs="Times New Roman"/>
          <w:color w:val="000000"/>
          <w:szCs w:val="28"/>
        </w:rPr>
        <w:tab/>
        <w:t>основные проблемы и различные направления мировой философии;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2)</w:t>
      </w:r>
      <w:r w:rsidRPr="00217E69">
        <w:rPr>
          <w:rFonts w:cs="Times New Roman"/>
          <w:color w:val="000000"/>
          <w:szCs w:val="28"/>
        </w:rPr>
        <w:tab/>
        <w:t>исторические этапы развития мировой философской мысли;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3)</w:t>
      </w:r>
      <w:r w:rsidRPr="00217E69">
        <w:rPr>
          <w:rFonts w:cs="Times New Roman"/>
          <w:color w:val="000000"/>
          <w:szCs w:val="28"/>
        </w:rPr>
        <w:tab/>
        <w:t>философскую методологию анализа проблем научного познания.</w:t>
      </w:r>
    </w:p>
    <w:p w:rsidR="008F582F" w:rsidRPr="00217E69" w:rsidRDefault="008F582F" w:rsidP="008F582F">
      <w:pPr>
        <w:pStyle w:val="a3"/>
        <w:widowControl/>
        <w:numPr>
          <w:ilvl w:val="0"/>
          <w:numId w:val="1"/>
        </w:numPr>
        <w:autoSpaceDE/>
        <w:autoSpaceDN/>
        <w:jc w:val="both"/>
        <w:rPr>
          <w:szCs w:val="28"/>
          <w:lang w:val="ru-RU"/>
        </w:rPr>
      </w:pPr>
      <w:r w:rsidRPr="00217E69">
        <w:rPr>
          <w:szCs w:val="28"/>
          <w:lang w:val="ru-RU"/>
        </w:rPr>
        <w:t>Уметь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1)</w:t>
      </w:r>
      <w:r w:rsidRPr="00217E69">
        <w:rPr>
          <w:rFonts w:cs="Times New Roman"/>
          <w:color w:val="000000"/>
          <w:szCs w:val="28"/>
        </w:rPr>
        <w:tab/>
        <w:t>использовать знания истории и культуры в понимании перспектив развития социума;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2)</w:t>
      </w:r>
      <w:r w:rsidRPr="00217E69">
        <w:rPr>
          <w:rFonts w:cs="Times New Roman"/>
          <w:color w:val="000000"/>
          <w:szCs w:val="28"/>
        </w:rPr>
        <w:tab/>
        <w:t>использовать философскую и социально-политическую терминологию;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3)</w:t>
      </w:r>
      <w:r w:rsidRPr="00217E69">
        <w:rPr>
          <w:rFonts w:cs="Times New Roman"/>
          <w:color w:val="000000"/>
          <w:szCs w:val="28"/>
        </w:rPr>
        <w:tab/>
        <w:t>использовать гуманитарные знания в профессиональной деятельности, индивидуальной и общественной жизни.</w:t>
      </w:r>
    </w:p>
    <w:p w:rsidR="008F582F" w:rsidRPr="00217E69" w:rsidRDefault="008F582F" w:rsidP="008F582F">
      <w:pPr>
        <w:pStyle w:val="a3"/>
        <w:widowControl/>
        <w:numPr>
          <w:ilvl w:val="0"/>
          <w:numId w:val="1"/>
        </w:numPr>
        <w:autoSpaceDE/>
        <w:autoSpaceDN/>
        <w:ind w:left="1077" w:hanging="357"/>
        <w:jc w:val="both"/>
        <w:rPr>
          <w:szCs w:val="28"/>
          <w:lang w:val="ru-RU"/>
        </w:rPr>
      </w:pPr>
      <w:r w:rsidRPr="00217E69">
        <w:rPr>
          <w:szCs w:val="28"/>
          <w:lang w:val="ru-RU"/>
        </w:rPr>
        <w:t>Иметь навык (опыт деятельности)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1)</w:t>
      </w:r>
      <w:r w:rsidRPr="00217E69">
        <w:rPr>
          <w:rFonts w:cs="Times New Roman"/>
          <w:color w:val="000000"/>
          <w:szCs w:val="28"/>
        </w:rPr>
        <w:tab/>
        <w:t>оперирования фундаментальными философскими и научно- мировоззренческими понятиями;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2)</w:t>
      </w:r>
      <w:r w:rsidRPr="00217E69">
        <w:rPr>
          <w:rFonts w:cs="Times New Roman"/>
          <w:color w:val="000000"/>
          <w:szCs w:val="28"/>
        </w:rPr>
        <w:tab/>
        <w:t xml:space="preserve">аргументированного решения проблемных этико-правовых вопросов клинической практики; </w:t>
      </w:r>
    </w:p>
    <w:p w:rsidR="008F582F" w:rsidRPr="00217E69" w:rsidRDefault="008F582F" w:rsidP="008F582F">
      <w:pPr>
        <w:widowControl w:val="0"/>
        <w:tabs>
          <w:tab w:val="left" w:pos="271"/>
          <w:tab w:val="left" w:pos="993"/>
        </w:tabs>
        <w:autoSpaceDE w:val="0"/>
        <w:autoSpaceDN w:val="0"/>
        <w:adjustRightInd w:val="0"/>
        <w:ind w:left="15" w:right="15" w:firstLine="694"/>
        <w:jc w:val="both"/>
        <w:rPr>
          <w:rFonts w:cs="Times New Roman"/>
          <w:color w:val="000000"/>
          <w:szCs w:val="28"/>
        </w:rPr>
      </w:pPr>
      <w:r w:rsidRPr="00217E69">
        <w:rPr>
          <w:rFonts w:cs="Times New Roman"/>
          <w:color w:val="000000"/>
          <w:szCs w:val="28"/>
        </w:rPr>
        <w:t>3)</w:t>
      </w:r>
      <w:r w:rsidRPr="00217E69">
        <w:rPr>
          <w:rFonts w:cs="Times New Roman"/>
          <w:color w:val="000000"/>
          <w:szCs w:val="28"/>
        </w:rPr>
        <w:tab/>
        <w:t>логического построения публичной речи.</w:t>
      </w:r>
    </w:p>
    <w:p w:rsidR="00A361A0" w:rsidRPr="00217E69" w:rsidRDefault="008F582F" w:rsidP="00A361A0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b/>
          <w:bCs/>
          <w:color w:val="000000"/>
          <w:szCs w:val="28"/>
        </w:rPr>
        <w:t>6. Перечень компетенций, вклад в формирование которых осуществляет дисциплина:</w:t>
      </w:r>
    </w:p>
    <w:p w:rsidR="008F582F" w:rsidRPr="00217E69" w:rsidRDefault="008F582F" w:rsidP="008F582F">
      <w:pPr>
        <w:ind w:firstLine="709"/>
        <w:jc w:val="both"/>
        <w:rPr>
          <w:rFonts w:cs="Times New Roman"/>
          <w:b/>
          <w:iCs/>
          <w:szCs w:val="28"/>
        </w:rPr>
      </w:pPr>
      <w:bookmarkStart w:id="1" w:name="_Hlk121333608"/>
      <w:r w:rsidRPr="00217E69">
        <w:rPr>
          <w:rFonts w:cs="Times New Roman"/>
          <w:b/>
          <w:szCs w:val="28"/>
        </w:rPr>
        <w:t>УК-1.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szCs w:val="28"/>
        </w:rPr>
        <w:t>ИД</w:t>
      </w:r>
      <w:r w:rsidRPr="00217E69">
        <w:rPr>
          <w:rFonts w:cs="Times New Roman"/>
          <w:szCs w:val="28"/>
          <w:vertAlign w:val="subscript"/>
        </w:rPr>
        <w:t>УК-1.</w:t>
      </w:r>
      <w:r w:rsidRPr="00217E69">
        <w:rPr>
          <w:rFonts w:cs="Times New Roman"/>
          <w:szCs w:val="28"/>
        </w:rPr>
        <w:t>-1 Анализирует проблемную ситуацию как систему, выявляя ее составляющие и связи между ними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szCs w:val="28"/>
        </w:rPr>
        <w:t>ИД</w:t>
      </w:r>
      <w:r w:rsidRPr="00217E69">
        <w:rPr>
          <w:rFonts w:cs="Times New Roman"/>
          <w:szCs w:val="28"/>
          <w:vertAlign w:val="subscript"/>
        </w:rPr>
        <w:t>УК-1.</w:t>
      </w:r>
      <w:r w:rsidRPr="00217E69">
        <w:rPr>
          <w:rFonts w:cs="Times New Roman"/>
          <w:szCs w:val="28"/>
        </w:rPr>
        <w:t>-3 Критически оценивает надежность источников информации, работает с противоречивой информацией из разных источников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szCs w:val="28"/>
        </w:rPr>
        <w:t>ИД</w:t>
      </w:r>
      <w:r w:rsidRPr="00217E69">
        <w:rPr>
          <w:rFonts w:cs="Times New Roman"/>
          <w:szCs w:val="28"/>
          <w:vertAlign w:val="subscript"/>
        </w:rPr>
        <w:t>УК-1.</w:t>
      </w:r>
      <w:r w:rsidRPr="00217E69">
        <w:rPr>
          <w:rFonts w:cs="Times New Roman"/>
          <w:szCs w:val="28"/>
        </w:rPr>
        <w:t>-5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</w:r>
    </w:p>
    <w:p w:rsidR="00A361A0" w:rsidRPr="00217E69" w:rsidRDefault="00A361A0" w:rsidP="00A361A0">
      <w:pPr>
        <w:pStyle w:val="a8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17E69">
        <w:rPr>
          <w:rFonts w:ascii="Times New Roman" w:hAnsi="Times New Roman" w:cs="Times New Roman"/>
          <w:b/>
          <w:bCs/>
          <w:color w:val="auto"/>
          <w:sz w:val="28"/>
          <w:szCs w:val="28"/>
        </w:rPr>
        <w:t>УК-5. Способен анализировать и учитывать разнообразие культур в процессе межкультурного взаимодействия</w:t>
      </w:r>
    </w:p>
    <w:p w:rsidR="00A361A0" w:rsidRPr="00217E69" w:rsidRDefault="00A361A0" w:rsidP="00A361A0">
      <w:pPr>
        <w:pStyle w:val="a8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69">
        <w:rPr>
          <w:rFonts w:ascii="Times New Roman" w:hAnsi="Times New Roman" w:cs="Times New Roman"/>
          <w:color w:val="auto"/>
          <w:sz w:val="28"/>
          <w:szCs w:val="28"/>
        </w:rPr>
        <w:lastRenderedPageBreak/>
        <w:t>ИД</w:t>
      </w:r>
      <w:r w:rsidRPr="00217E6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УК-5.-2</w:t>
      </w:r>
      <w:r w:rsidRPr="00217E69">
        <w:rPr>
          <w:rFonts w:ascii="Times New Roman" w:hAnsi="Times New Roman" w:cs="Times New Roman"/>
          <w:color w:val="auto"/>
          <w:sz w:val="28"/>
          <w:szCs w:val="28"/>
        </w:rPr>
        <w:t xml:space="preserve"> 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</w:r>
    </w:p>
    <w:p w:rsidR="00A361A0" w:rsidRPr="00217E69" w:rsidRDefault="00A361A0" w:rsidP="00A361A0">
      <w:pPr>
        <w:pStyle w:val="a8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69">
        <w:rPr>
          <w:rFonts w:ascii="Times New Roman" w:hAnsi="Times New Roman" w:cs="Times New Roman"/>
          <w:color w:val="auto"/>
          <w:sz w:val="28"/>
          <w:szCs w:val="28"/>
        </w:rPr>
        <w:t>ИД</w:t>
      </w:r>
      <w:r w:rsidRPr="00217E6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УК-5.-3</w:t>
      </w:r>
      <w:r w:rsidRPr="00217E69">
        <w:rPr>
          <w:rFonts w:ascii="Times New Roman" w:hAnsi="Times New Roman" w:cs="Times New Roman"/>
          <w:color w:val="auto"/>
          <w:sz w:val="28"/>
          <w:szCs w:val="28"/>
        </w:rPr>
        <w:t xml:space="preserve"> 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</w:r>
    </w:p>
    <w:p w:rsidR="00A361A0" w:rsidRPr="00217E69" w:rsidRDefault="00A361A0" w:rsidP="00A361A0">
      <w:pPr>
        <w:pStyle w:val="a8"/>
        <w:tabs>
          <w:tab w:val="left" w:pos="3280"/>
        </w:tabs>
        <w:spacing w:before="0" w:after="0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7E6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ОПК-4. Способен осуществлять профессиональную деятельность в соответствии с этическими нормами и морально-нравственными принципами фармацевтической этики и деонтологии </w:t>
      </w:r>
    </w:p>
    <w:p w:rsidR="00A361A0" w:rsidRPr="00217E69" w:rsidRDefault="00A361A0" w:rsidP="00A361A0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iCs/>
          <w:szCs w:val="28"/>
        </w:rPr>
        <w:t>ИД</w:t>
      </w:r>
      <w:r w:rsidRPr="00217E69">
        <w:rPr>
          <w:rFonts w:cs="Times New Roman"/>
          <w:iCs/>
          <w:szCs w:val="28"/>
          <w:vertAlign w:val="subscript"/>
        </w:rPr>
        <w:t>ОПК-4</w:t>
      </w:r>
      <w:r w:rsidRPr="00217E69">
        <w:rPr>
          <w:rFonts w:cs="Times New Roman"/>
          <w:iCs/>
          <w:szCs w:val="28"/>
        </w:rPr>
        <w:t>.-1.</w:t>
      </w:r>
      <w:r w:rsidRPr="00217E69">
        <w:rPr>
          <w:rFonts w:cs="Times New Roman"/>
          <w:szCs w:val="28"/>
        </w:rPr>
        <w:t>Осуществляет взаимодействие в системе «фармацевтический работник-посетитель аптечной организации» в соответствии с нормами фармацевтической этики и деонтологии</w:t>
      </w:r>
    </w:p>
    <w:p w:rsidR="00A361A0" w:rsidRPr="00217E69" w:rsidRDefault="00A361A0" w:rsidP="00A361A0">
      <w:pPr>
        <w:ind w:firstLine="709"/>
        <w:jc w:val="both"/>
        <w:rPr>
          <w:rFonts w:eastAsia="Times New Roman" w:cs="Times New Roman"/>
          <w:b/>
          <w:szCs w:val="28"/>
        </w:rPr>
      </w:pPr>
      <w:r w:rsidRPr="00217E69">
        <w:rPr>
          <w:rFonts w:cs="Times New Roman"/>
          <w:iCs/>
          <w:szCs w:val="28"/>
        </w:rPr>
        <w:t>ИД</w:t>
      </w:r>
      <w:r w:rsidRPr="00217E69">
        <w:rPr>
          <w:rFonts w:cs="Times New Roman"/>
          <w:iCs/>
          <w:szCs w:val="28"/>
          <w:vertAlign w:val="subscript"/>
        </w:rPr>
        <w:t>ОПК-4</w:t>
      </w:r>
      <w:r w:rsidRPr="00217E69">
        <w:rPr>
          <w:rFonts w:cs="Times New Roman"/>
          <w:iCs/>
          <w:szCs w:val="28"/>
        </w:rPr>
        <w:t>.-2.</w:t>
      </w:r>
      <w:r w:rsidRPr="00217E69">
        <w:rPr>
          <w:rFonts w:cs="Times New Roman"/>
          <w:szCs w:val="28"/>
        </w:rPr>
        <w:t>Осуществляет взаимодействие в системе «фармацевтический работник</w:t>
      </w:r>
      <w:r w:rsidR="00217E69">
        <w:rPr>
          <w:rFonts w:cs="Times New Roman"/>
          <w:szCs w:val="28"/>
        </w:rPr>
        <w:t xml:space="preserve"> </w:t>
      </w:r>
      <w:r w:rsidRPr="00217E69">
        <w:rPr>
          <w:rFonts w:cs="Times New Roman"/>
          <w:szCs w:val="28"/>
        </w:rPr>
        <w:t>-медицинский работник» в соответствии с нормами фармацевтической этики и деонтологии</w:t>
      </w:r>
    </w:p>
    <w:bookmarkEnd w:id="1"/>
    <w:p w:rsidR="008F582F" w:rsidRPr="00217E69" w:rsidRDefault="008F582F" w:rsidP="008F582F">
      <w:pPr>
        <w:ind w:firstLine="709"/>
        <w:jc w:val="both"/>
        <w:rPr>
          <w:rFonts w:cs="Times New Roman"/>
          <w:b/>
          <w:bCs/>
          <w:szCs w:val="28"/>
        </w:rPr>
      </w:pPr>
      <w:r w:rsidRPr="00217E69">
        <w:rPr>
          <w:rFonts w:cs="Times New Roman"/>
          <w:b/>
          <w:bCs/>
          <w:szCs w:val="28"/>
        </w:rPr>
        <w:t>7. Виды учебной работы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szCs w:val="28"/>
        </w:rPr>
        <w:t xml:space="preserve">Лекции – </w:t>
      </w:r>
      <w:r w:rsidR="00A361A0" w:rsidRPr="00217E69">
        <w:rPr>
          <w:rFonts w:cs="Times New Roman"/>
          <w:szCs w:val="28"/>
        </w:rPr>
        <w:t>38</w:t>
      </w:r>
      <w:r w:rsidRPr="00217E69">
        <w:rPr>
          <w:rFonts w:cs="Times New Roman"/>
          <w:szCs w:val="28"/>
        </w:rPr>
        <w:t xml:space="preserve"> часов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szCs w:val="28"/>
        </w:rPr>
        <w:t xml:space="preserve">Практические занятия – </w:t>
      </w:r>
      <w:r w:rsidR="00A361A0" w:rsidRPr="00217E69">
        <w:rPr>
          <w:rFonts w:cs="Times New Roman"/>
          <w:szCs w:val="28"/>
        </w:rPr>
        <w:t>36</w:t>
      </w:r>
      <w:r w:rsidRPr="00217E69">
        <w:rPr>
          <w:rFonts w:cs="Times New Roman"/>
          <w:szCs w:val="28"/>
        </w:rPr>
        <w:t xml:space="preserve"> часа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szCs w:val="28"/>
        </w:rPr>
        <w:t>Самостоятельная работа – 2</w:t>
      </w:r>
      <w:r w:rsidR="00A361A0" w:rsidRPr="00217E69">
        <w:rPr>
          <w:rFonts w:cs="Times New Roman"/>
          <w:szCs w:val="28"/>
        </w:rPr>
        <w:t>9</w:t>
      </w:r>
      <w:r w:rsidRPr="00217E69">
        <w:rPr>
          <w:rFonts w:cs="Times New Roman"/>
          <w:szCs w:val="28"/>
        </w:rPr>
        <w:t>,8 часов</w:t>
      </w:r>
    </w:p>
    <w:p w:rsidR="008F582F" w:rsidRPr="00217E69" w:rsidRDefault="008F582F" w:rsidP="008F582F">
      <w:pPr>
        <w:ind w:firstLine="709"/>
        <w:jc w:val="both"/>
        <w:rPr>
          <w:rFonts w:cs="Times New Roman"/>
          <w:szCs w:val="28"/>
        </w:rPr>
      </w:pPr>
      <w:r w:rsidRPr="00217E69">
        <w:rPr>
          <w:rFonts w:cs="Times New Roman"/>
          <w:b/>
          <w:bCs/>
          <w:szCs w:val="28"/>
        </w:rPr>
        <w:t>8. Промежуточная аттестация по дисциплине</w:t>
      </w:r>
      <w:r w:rsidRPr="00217E69">
        <w:rPr>
          <w:rFonts w:cs="Times New Roman"/>
          <w:szCs w:val="28"/>
        </w:rPr>
        <w:t xml:space="preserve">: </w:t>
      </w:r>
      <w:r w:rsidRPr="00217E69">
        <w:rPr>
          <w:rFonts w:cs="Times New Roman"/>
          <w:i/>
          <w:szCs w:val="28"/>
        </w:rPr>
        <w:t>зачет в 3 семестре.</w:t>
      </w:r>
    </w:p>
    <w:bookmarkEnd w:id="0"/>
    <w:p w:rsidR="00340983" w:rsidRPr="00217E69" w:rsidRDefault="00340983">
      <w:pPr>
        <w:rPr>
          <w:rFonts w:cs="Times New Roman"/>
          <w:szCs w:val="28"/>
        </w:rPr>
      </w:pPr>
    </w:p>
    <w:sectPr w:rsidR="00340983" w:rsidRPr="00217E69" w:rsidSect="008F582F">
      <w:headerReference w:type="default" r:id="rId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5F3" w:rsidRDefault="006635F3" w:rsidP="008F582F">
      <w:r>
        <w:separator/>
      </w:r>
    </w:p>
  </w:endnote>
  <w:endnote w:type="continuationSeparator" w:id="1">
    <w:p w:rsidR="006635F3" w:rsidRDefault="006635F3" w:rsidP="008F5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5F3" w:rsidRDefault="006635F3" w:rsidP="008F582F">
      <w:r>
        <w:separator/>
      </w:r>
    </w:p>
  </w:footnote>
  <w:footnote w:type="continuationSeparator" w:id="1">
    <w:p w:rsidR="006635F3" w:rsidRDefault="006635F3" w:rsidP="008F5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31"/>
      <w:gridCol w:w="7564"/>
    </w:tblGrid>
    <w:tr w:rsidR="008F582F" w:rsidRPr="004C1EB3" w:rsidTr="00112BF9">
      <w:trPr>
        <w:trHeight w:val="2117"/>
        <w:jc w:val="center"/>
      </w:trPr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582F" w:rsidRPr="004C1EB3" w:rsidRDefault="008F582F" w:rsidP="008F582F">
          <w:pPr>
            <w:pStyle w:val="a4"/>
            <w:spacing w:before="60"/>
            <w:rPr>
              <w:noProof/>
              <w:sz w:val="16"/>
              <w:szCs w:val="16"/>
            </w:rPr>
          </w:pPr>
          <w:bookmarkStart w:id="2" w:name="_Hlk122080852"/>
          <w:r w:rsidRPr="00190922">
            <w:rPr>
              <w:noProof/>
              <w:sz w:val="16"/>
              <w:szCs w:val="16"/>
            </w:rPr>
            <w:drawing>
              <wp:inline distT="0" distB="0" distL="0" distR="0">
                <wp:extent cx="1362075" cy="1266825"/>
                <wp:effectExtent l="0" t="0" r="9525" b="9525"/>
                <wp:docPr id="1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582F" w:rsidRPr="004C1EB3" w:rsidRDefault="008F582F" w:rsidP="008F582F">
          <w:pPr>
            <w:pStyle w:val="a4"/>
            <w:jc w:val="center"/>
            <w:rPr>
              <w:sz w:val="16"/>
              <w:szCs w:val="16"/>
            </w:rPr>
          </w:pPr>
          <w:r w:rsidRPr="00AA7CB8">
            <w:rPr>
              <w:rFonts w:cs="Times New Roman"/>
              <w:b/>
              <w:sz w:val="24"/>
              <w:szCs w:val="24"/>
            </w:rPr>
            <w:t>Пятигорский медико-фармацевтический институт – филиал федерального государственного бюджетного образовательного учреждения высшего образования «Волгоградский государственный медицинский университет» Министерства здравоохранения Российской Федерации</w:t>
          </w:r>
        </w:p>
      </w:tc>
      <w:bookmarkEnd w:id="2"/>
    </w:tr>
  </w:tbl>
  <w:p w:rsidR="008F582F" w:rsidRPr="008F582F" w:rsidRDefault="008F582F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556"/>
    <w:multiLevelType w:val="hybridMultilevel"/>
    <w:tmpl w:val="B9BA98D0"/>
    <w:lvl w:ilvl="0" w:tplc="C3984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85A"/>
    <w:rsid w:val="00217E69"/>
    <w:rsid w:val="00340983"/>
    <w:rsid w:val="00423363"/>
    <w:rsid w:val="005375E6"/>
    <w:rsid w:val="006635F3"/>
    <w:rsid w:val="008F582F"/>
    <w:rsid w:val="00A361A0"/>
    <w:rsid w:val="00B54510"/>
    <w:rsid w:val="00C9185A"/>
    <w:rsid w:val="00FB2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2F"/>
    <w:pPr>
      <w:spacing w:after="0" w:line="240" w:lineRule="auto"/>
      <w:contextualSpacing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F582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582F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F582F"/>
    <w:pPr>
      <w:widowControl w:val="0"/>
      <w:autoSpaceDE w:val="0"/>
      <w:autoSpaceDN w:val="0"/>
      <w:ind w:left="242"/>
    </w:pPr>
    <w:rPr>
      <w:rFonts w:cs="Times New Roman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F58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582F"/>
    <w:rPr>
      <w:rFonts w:ascii="Times New Roman" w:eastAsiaTheme="minorEastAsia" w:hAnsi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8F58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582F"/>
    <w:rPr>
      <w:rFonts w:ascii="Times New Roman" w:eastAsiaTheme="minorEastAsia" w:hAnsi="Times New Roman"/>
      <w:sz w:val="28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A361A0"/>
    <w:pPr>
      <w:spacing w:before="150" w:after="150"/>
      <w:ind w:left="150" w:right="150"/>
      <w:contextualSpacing w:val="0"/>
    </w:pPr>
    <w:rPr>
      <w:rFonts w:ascii="Tahoma" w:eastAsia="Times New Roman" w:hAnsi="Tahoma" w:cs="Tahoma"/>
      <w:color w:val="42424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17E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E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Administ_22</dc:creator>
  <cp:keywords/>
  <dc:description/>
  <cp:lastModifiedBy>User</cp:lastModifiedBy>
  <cp:revision>5</cp:revision>
  <dcterms:created xsi:type="dcterms:W3CDTF">2022-12-16T15:59:00Z</dcterms:created>
  <dcterms:modified xsi:type="dcterms:W3CDTF">2023-09-06T08:36:00Z</dcterms:modified>
</cp:coreProperties>
</file>