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357666" w:rsidRDefault="00DB6138" w:rsidP="008C09AF">
      <w:pPr>
        <w:jc w:val="center"/>
      </w:pPr>
      <w:r w:rsidRPr="00357666">
        <w:t>Аннотация</w:t>
      </w:r>
    </w:p>
    <w:p w:rsidR="00DB6138" w:rsidRPr="00357666" w:rsidRDefault="00DB6138" w:rsidP="008C09AF">
      <w:pPr>
        <w:jc w:val="center"/>
      </w:pPr>
      <w:r w:rsidRPr="00357666">
        <w:t xml:space="preserve">к рабочей программе дисциплины </w:t>
      </w:r>
      <w:r w:rsidR="00357666" w:rsidRPr="0047172F">
        <w:t>ОПЦ.0</w:t>
      </w:r>
      <w:r w:rsidR="00357666">
        <w:t>4</w:t>
      </w:r>
      <w:r w:rsidR="00357666" w:rsidRPr="0047172F">
        <w:t xml:space="preserve"> </w:t>
      </w:r>
      <w:r w:rsidR="00357666">
        <w:t>Основы микробиологии и иммунологии</w:t>
      </w:r>
    </w:p>
    <w:p w:rsidR="00DB6138" w:rsidRPr="00357666" w:rsidRDefault="00DB6138" w:rsidP="008C09AF">
      <w:pPr>
        <w:pStyle w:val="a4"/>
        <w:tabs>
          <w:tab w:val="left" w:pos="2513"/>
        </w:tabs>
        <w:rPr>
          <w:b w:val="0"/>
          <w:szCs w:val="24"/>
        </w:rPr>
      </w:pPr>
      <w:r w:rsidRPr="00357666">
        <w:rPr>
          <w:b w:val="0"/>
          <w:szCs w:val="24"/>
        </w:rPr>
        <w:t xml:space="preserve">специальность </w:t>
      </w:r>
      <w:r w:rsidR="00BD139B" w:rsidRPr="00357666">
        <w:rPr>
          <w:b w:val="0"/>
          <w:szCs w:val="24"/>
        </w:rPr>
        <w:t>33.02.01 «Фармация»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7"/>
        <w:gridCol w:w="5764"/>
      </w:tblGrid>
      <w:tr w:rsidR="00DB6138" w:rsidRPr="00357666" w:rsidTr="005E38A9">
        <w:tc>
          <w:tcPr>
            <w:tcW w:w="0" w:type="auto"/>
          </w:tcPr>
          <w:p w:rsidR="00DB6138" w:rsidRPr="00357666" w:rsidRDefault="00DB6138" w:rsidP="008C09AF">
            <w:pPr>
              <w:jc w:val="both"/>
            </w:pPr>
            <w:r w:rsidRPr="00357666">
              <w:t>1. Цель дисциплины:</w:t>
            </w:r>
          </w:p>
        </w:tc>
        <w:tc>
          <w:tcPr>
            <w:tcW w:w="0" w:type="auto"/>
          </w:tcPr>
          <w:p w:rsidR="00DB6138" w:rsidRPr="00357666" w:rsidRDefault="00D54780" w:rsidP="008C09AF">
            <w:pPr>
              <w:jc w:val="both"/>
            </w:pPr>
            <w:r w:rsidRPr="00357666">
              <w:t xml:space="preserve">сформировать компетенции </w:t>
            </w:r>
            <w:proofErr w:type="gramStart"/>
            <w:r w:rsidRPr="00357666">
              <w:t>обучающегося</w:t>
            </w:r>
            <w:proofErr w:type="gramEnd"/>
            <w:r w:rsidRPr="00357666">
              <w:t xml:space="preserve"> в области дисциплины, позволяющие осуществлять профессиональную деятельность</w:t>
            </w:r>
          </w:p>
        </w:tc>
      </w:tr>
      <w:tr w:rsidR="00DB6138" w:rsidRPr="00357666" w:rsidTr="005E38A9">
        <w:tc>
          <w:tcPr>
            <w:tcW w:w="0" w:type="auto"/>
            <w:gridSpan w:val="2"/>
          </w:tcPr>
          <w:p w:rsidR="00DB6138" w:rsidRPr="00357666" w:rsidRDefault="00DB6138" w:rsidP="008C09AF">
            <w:pPr>
              <w:jc w:val="both"/>
            </w:pPr>
            <w:r w:rsidRPr="00357666">
              <w:t xml:space="preserve">2. Перечень планируемых результатов </w:t>
            </w:r>
            <w:proofErr w:type="gramStart"/>
            <w:r w:rsidRPr="00357666">
              <w:t>обучения по дисциплине</w:t>
            </w:r>
            <w:proofErr w:type="gramEnd"/>
            <w:r w:rsidRPr="00357666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357666" w:rsidTr="005E38A9">
        <w:tc>
          <w:tcPr>
            <w:tcW w:w="0" w:type="auto"/>
            <w:vAlign w:val="center"/>
          </w:tcPr>
          <w:p w:rsidR="00DB6138" w:rsidRPr="00357666" w:rsidRDefault="00DB6138" w:rsidP="008C09AF">
            <w:pPr>
              <w:tabs>
                <w:tab w:val="num" w:pos="0"/>
              </w:tabs>
              <w:jc w:val="center"/>
            </w:pPr>
            <w:r w:rsidRPr="00357666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357666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7666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357666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7666">
              <w:rPr>
                <w:sz w:val="24"/>
                <w:szCs w:val="24"/>
              </w:rPr>
              <w:t xml:space="preserve">обучения </w:t>
            </w:r>
          </w:p>
          <w:p w:rsidR="00DB6138" w:rsidRPr="00357666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7666">
              <w:rPr>
                <w:sz w:val="24"/>
                <w:szCs w:val="24"/>
              </w:rPr>
              <w:t>по дисциплине</w:t>
            </w:r>
          </w:p>
        </w:tc>
      </w:tr>
      <w:tr w:rsidR="00357666" w:rsidRPr="00357666" w:rsidTr="00447090">
        <w:tc>
          <w:tcPr>
            <w:tcW w:w="0" w:type="auto"/>
            <w:vAlign w:val="center"/>
          </w:tcPr>
          <w:p w:rsidR="00357666" w:rsidRPr="00357666" w:rsidRDefault="00357666" w:rsidP="00D91645">
            <w:pPr>
              <w:spacing w:line="276" w:lineRule="auto"/>
              <w:jc w:val="center"/>
            </w:pPr>
            <w:r w:rsidRPr="00357666">
              <w:t>ПК 1.11,</w:t>
            </w:r>
          </w:p>
          <w:p w:rsidR="00357666" w:rsidRPr="00357666" w:rsidRDefault="00357666" w:rsidP="00D91645">
            <w:pPr>
              <w:spacing w:line="276" w:lineRule="auto"/>
              <w:jc w:val="center"/>
            </w:pPr>
            <w:r w:rsidRPr="00357666">
              <w:t>ПК 2.5,</w:t>
            </w:r>
          </w:p>
          <w:p w:rsidR="00357666" w:rsidRPr="00357666" w:rsidRDefault="00357666" w:rsidP="00D91645">
            <w:pPr>
              <w:spacing w:line="276" w:lineRule="auto"/>
              <w:jc w:val="center"/>
            </w:pPr>
            <w:r w:rsidRPr="00357666">
              <w:t>ОК 01,</w:t>
            </w:r>
          </w:p>
          <w:p w:rsidR="00357666" w:rsidRPr="00357666" w:rsidRDefault="00357666" w:rsidP="00D91645">
            <w:pPr>
              <w:spacing w:line="276" w:lineRule="auto"/>
              <w:jc w:val="center"/>
            </w:pPr>
            <w:r w:rsidRPr="00357666">
              <w:t>ОК 02,</w:t>
            </w:r>
          </w:p>
          <w:p w:rsidR="00357666" w:rsidRPr="00357666" w:rsidRDefault="00357666" w:rsidP="00D91645">
            <w:pPr>
              <w:spacing w:line="276" w:lineRule="auto"/>
              <w:jc w:val="center"/>
            </w:pPr>
            <w:r w:rsidRPr="00357666">
              <w:t>ОК 03,</w:t>
            </w:r>
          </w:p>
          <w:p w:rsidR="00357666" w:rsidRPr="00357666" w:rsidRDefault="00357666" w:rsidP="00D91645">
            <w:pPr>
              <w:spacing w:line="276" w:lineRule="auto"/>
              <w:jc w:val="center"/>
            </w:pPr>
            <w:r w:rsidRPr="00357666">
              <w:t>ОК 04,</w:t>
            </w:r>
          </w:p>
          <w:p w:rsidR="00357666" w:rsidRPr="00357666" w:rsidRDefault="00357666" w:rsidP="00D91645">
            <w:pPr>
              <w:jc w:val="center"/>
            </w:pPr>
            <w:r w:rsidRPr="00357666">
              <w:t>ОК 09</w:t>
            </w:r>
          </w:p>
        </w:tc>
        <w:tc>
          <w:tcPr>
            <w:tcW w:w="0" w:type="auto"/>
          </w:tcPr>
          <w:p w:rsidR="00357666" w:rsidRPr="00357666" w:rsidRDefault="00357666" w:rsidP="00D91645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57666">
              <w:rPr>
                <w:b/>
                <w:sz w:val="24"/>
                <w:szCs w:val="24"/>
              </w:rPr>
              <w:t>Умения:</w:t>
            </w:r>
          </w:p>
          <w:p w:rsidR="00357666" w:rsidRPr="00357666" w:rsidRDefault="00357666" w:rsidP="00D91645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357666">
              <w:rPr>
                <w:rFonts w:ascii="Times New Roman" w:hAnsi="Times New Roman"/>
              </w:rPr>
              <w:t>- дифференцировать возбудителей инфекционных заболеваний;</w:t>
            </w:r>
          </w:p>
          <w:p w:rsidR="00357666" w:rsidRPr="00357666" w:rsidRDefault="00357666" w:rsidP="00D91645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357666">
              <w:rPr>
                <w:rFonts w:ascii="Times New Roman" w:hAnsi="Times New Roman"/>
              </w:rPr>
              <w:t xml:space="preserve">- проводить анализ состояния </w:t>
            </w:r>
            <w:proofErr w:type="spellStart"/>
            <w:r w:rsidRPr="00357666">
              <w:rPr>
                <w:rFonts w:ascii="Times New Roman" w:hAnsi="Times New Roman"/>
              </w:rPr>
              <w:t>микробиоты</w:t>
            </w:r>
            <w:proofErr w:type="spellEnd"/>
            <w:r w:rsidRPr="00357666">
              <w:rPr>
                <w:rFonts w:ascii="Times New Roman" w:hAnsi="Times New Roman"/>
              </w:rPr>
              <w:t xml:space="preserve"> человека;</w:t>
            </w:r>
          </w:p>
          <w:p w:rsidR="00357666" w:rsidRPr="00357666" w:rsidRDefault="00357666" w:rsidP="00D91645">
            <w:pPr>
              <w:shd w:val="clear" w:color="auto" w:fill="FFFFFF"/>
              <w:jc w:val="both"/>
            </w:pPr>
            <w:r w:rsidRPr="00357666">
              <w:t xml:space="preserve">- применять современные технологии и давать обоснованные рекомендации; </w:t>
            </w:r>
          </w:p>
          <w:p w:rsidR="00357666" w:rsidRPr="00357666" w:rsidRDefault="00357666" w:rsidP="00D91645">
            <w:pPr>
              <w:shd w:val="clear" w:color="auto" w:fill="FFFFFF"/>
              <w:jc w:val="both"/>
            </w:pPr>
            <w:r w:rsidRPr="00357666">
              <w:t>- оказывать консультативную помощь в целях обеспечения ответственного самолечения при отпуске товаров аптечного ассортимента с учетом знания классификации микроорганизмов;</w:t>
            </w:r>
          </w:p>
          <w:p w:rsidR="00357666" w:rsidRPr="00357666" w:rsidRDefault="00357666" w:rsidP="00D91645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57666">
              <w:rPr>
                <w:sz w:val="24"/>
                <w:szCs w:val="24"/>
              </w:rPr>
              <w:t>-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  <w:p w:rsidR="00357666" w:rsidRPr="00357666" w:rsidRDefault="00357666" w:rsidP="00D91645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57666">
              <w:rPr>
                <w:b/>
                <w:sz w:val="24"/>
                <w:szCs w:val="24"/>
              </w:rPr>
              <w:t>Знания:</w:t>
            </w:r>
          </w:p>
          <w:p w:rsidR="00357666" w:rsidRPr="00357666" w:rsidRDefault="00357666" w:rsidP="00D91645">
            <w:pPr>
              <w:spacing w:line="276" w:lineRule="auto"/>
              <w:jc w:val="both"/>
            </w:pPr>
            <w:r w:rsidRPr="00357666">
              <w:t>- основные положения микробиологии и иммунологии;</w:t>
            </w:r>
          </w:p>
          <w:p w:rsidR="00357666" w:rsidRPr="00357666" w:rsidRDefault="00357666" w:rsidP="00D91645">
            <w:pPr>
              <w:spacing w:line="276" w:lineRule="auto"/>
              <w:jc w:val="both"/>
            </w:pPr>
            <w:r w:rsidRPr="00357666">
              <w:t xml:space="preserve">- роль микроорганизмов в жизни человека; </w:t>
            </w:r>
          </w:p>
          <w:p w:rsidR="00357666" w:rsidRPr="00357666" w:rsidRDefault="00357666" w:rsidP="00D91645">
            <w:pPr>
              <w:spacing w:line="276" w:lineRule="auto"/>
              <w:jc w:val="both"/>
            </w:pPr>
            <w:r w:rsidRPr="00357666">
              <w:t>- значение микробиологии как основы профилактической медицины в деятельности аптечных организаций;</w:t>
            </w:r>
          </w:p>
          <w:p w:rsidR="00357666" w:rsidRPr="00357666" w:rsidRDefault="00357666" w:rsidP="00D91645">
            <w:pPr>
              <w:spacing w:line="276" w:lineRule="auto"/>
              <w:jc w:val="both"/>
            </w:pPr>
            <w:r w:rsidRPr="00357666">
              <w:t>- значение экологии микроорганизмов в сохранении здоровья человека;</w:t>
            </w:r>
          </w:p>
          <w:p w:rsidR="00357666" w:rsidRPr="00357666" w:rsidRDefault="00357666" w:rsidP="00D91645">
            <w:pPr>
              <w:spacing w:line="276" w:lineRule="auto"/>
              <w:jc w:val="both"/>
            </w:pPr>
            <w:r w:rsidRPr="00357666">
              <w:t>- морфология, физиология, классификация, методы их изучения;</w:t>
            </w:r>
          </w:p>
          <w:p w:rsidR="00357666" w:rsidRPr="00357666" w:rsidRDefault="00357666" w:rsidP="00D91645">
            <w:pPr>
              <w:spacing w:line="276" w:lineRule="auto"/>
              <w:jc w:val="both"/>
            </w:pPr>
            <w:r w:rsidRPr="00357666">
              <w:t>- основные методы стерилизации и дезинфекции в аптеке;</w:t>
            </w:r>
          </w:p>
          <w:p w:rsidR="00357666" w:rsidRPr="00357666" w:rsidRDefault="00357666" w:rsidP="00D91645">
            <w:pPr>
              <w:spacing w:line="276" w:lineRule="auto"/>
              <w:jc w:val="both"/>
            </w:pPr>
            <w:r w:rsidRPr="00357666">
              <w:t>- основы эпидемиологии инфекционных болезней, пути заражения, локализацию микроорганизмов в теле человека;</w:t>
            </w:r>
          </w:p>
          <w:p w:rsidR="00357666" w:rsidRPr="00357666" w:rsidRDefault="00357666" w:rsidP="00D91645">
            <w:pPr>
              <w:spacing w:line="276" w:lineRule="auto"/>
              <w:jc w:val="both"/>
            </w:pPr>
            <w:r w:rsidRPr="00357666">
              <w:t>- основы химиотерапии и химиотерапии инфекционных заболеваний;</w:t>
            </w:r>
          </w:p>
          <w:p w:rsidR="00357666" w:rsidRPr="00357666" w:rsidRDefault="00357666" w:rsidP="00D91645">
            <w:pPr>
              <w:spacing w:line="276" w:lineRule="auto"/>
              <w:jc w:val="both"/>
            </w:pPr>
            <w:r w:rsidRPr="00357666">
              <w:t>- факторы иммунной защиты, принципы иммунопрофилактики, классификация иммунобиологических лекарственных препаратов;</w:t>
            </w:r>
          </w:p>
          <w:p w:rsidR="00357666" w:rsidRPr="00357666" w:rsidRDefault="00357666" w:rsidP="00D91645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357666">
              <w:t>- правовые основы иммунопрофилактики</w:t>
            </w:r>
          </w:p>
        </w:tc>
      </w:tr>
      <w:tr w:rsidR="00DB6138" w:rsidRPr="00357666" w:rsidTr="005E38A9">
        <w:tc>
          <w:tcPr>
            <w:tcW w:w="0" w:type="auto"/>
          </w:tcPr>
          <w:p w:rsidR="00DB6138" w:rsidRPr="00357666" w:rsidRDefault="00DB6138" w:rsidP="008C09AF">
            <w:pPr>
              <w:jc w:val="both"/>
            </w:pPr>
            <w:r w:rsidRPr="00357666">
              <w:lastRenderedPageBreak/>
              <w:t xml:space="preserve">3. Место дисциплины в структуре </w:t>
            </w:r>
            <w:r w:rsidRPr="00357666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357666" w:rsidRDefault="00357666" w:rsidP="00357666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57666">
              <w:rPr>
                <w:sz w:val="24"/>
                <w:szCs w:val="24"/>
              </w:rPr>
              <w:t xml:space="preserve">Дисциплина относится к дисциплинам </w:t>
            </w:r>
            <w:proofErr w:type="spellStart"/>
            <w:r w:rsidRPr="00357666">
              <w:rPr>
                <w:sz w:val="24"/>
                <w:szCs w:val="24"/>
              </w:rPr>
              <w:t>общепрофессионального</w:t>
            </w:r>
            <w:proofErr w:type="spellEnd"/>
            <w:r w:rsidRPr="00357666">
              <w:rPr>
                <w:sz w:val="24"/>
                <w:szCs w:val="24"/>
              </w:rPr>
              <w:t xml:space="preserve"> цикла образовательной программы, изучается </w:t>
            </w:r>
            <w:proofErr w:type="gramStart"/>
            <w:r w:rsidRPr="00357666">
              <w:rPr>
                <w:sz w:val="24"/>
                <w:szCs w:val="24"/>
              </w:rPr>
              <w:t>обучающимися</w:t>
            </w:r>
            <w:proofErr w:type="gramEnd"/>
            <w:r w:rsidRPr="00357666">
              <w:rPr>
                <w:sz w:val="24"/>
                <w:szCs w:val="24"/>
              </w:rPr>
              <w:t xml:space="preserve"> очной формы обучения в 2 семестре</w:t>
            </w:r>
          </w:p>
        </w:tc>
      </w:tr>
      <w:tr w:rsidR="00DB6138" w:rsidRPr="00357666" w:rsidTr="005E38A9">
        <w:tc>
          <w:tcPr>
            <w:tcW w:w="0" w:type="auto"/>
          </w:tcPr>
          <w:p w:rsidR="00DB6138" w:rsidRPr="00357666" w:rsidRDefault="00DB6138" w:rsidP="008C09AF">
            <w:pPr>
              <w:jc w:val="both"/>
            </w:pPr>
            <w:r w:rsidRPr="00357666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357666" w:rsidRDefault="00D54780" w:rsidP="00357666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57666">
              <w:rPr>
                <w:sz w:val="24"/>
                <w:szCs w:val="24"/>
              </w:rPr>
              <w:t>6</w:t>
            </w:r>
            <w:r w:rsidR="00357666" w:rsidRPr="00357666">
              <w:rPr>
                <w:sz w:val="24"/>
                <w:szCs w:val="24"/>
              </w:rPr>
              <w:t>4</w:t>
            </w:r>
          </w:p>
        </w:tc>
      </w:tr>
      <w:tr w:rsidR="00DB6138" w:rsidRPr="00357666" w:rsidTr="005E38A9">
        <w:tc>
          <w:tcPr>
            <w:tcW w:w="0" w:type="auto"/>
          </w:tcPr>
          <w:p w:rsidR="00DB6138" w:rsidRPr="00357666" w:rsidRDefault="00DB6138" w:rsidP="008C09AF">
            <w:pPr>
              <w:pStyle w:val="a6"/>
              <w:jc w:val="both"/>
            </w:pPr>
            <w:r w:rsidRPr="00357666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357666" w:rsidRDefault="00357666" w:rsidP="00357666">
            <w:pPr>
              <w:pStyle w:val="a6"/>
              <w:jc w:val="both"/>
            </w:pPr>
            <w:r w:rsidRPr="00357666">
              <w:t>зачет (2 семестр)</w:t>
            </w:r>
          </w:p>
        </w:tc>
      </w:tr>
    </w:tbl>
    <w:p w:rsidR="00400D04" w:rsidRPr="00357666" w:rsidRDefault="00400D04" w:rsidP="008C09AF"/>
    <w:sectPr w:rsidR="00400D04" w:rsidRPr="00357666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62D77"/>
    <w:multiLevelType w:val="hybridMultilevel"/>
    <w:tmpl w:val="D46E2362"/>
    <w:lvl w:ilvl="0" w:tplc="BC50E2D4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A54D4">
      <w:numFmt w:val="bullet"/>
      <w:lvlText w:val="•"/>
      <w:lvlJc w:val="left"/>
      <w:pPr>
        <w:ind w:left="581" w:hanging="504"/>
      </w:pPr>
      <w:rPr>
        <w:rFonts w:hint="default"/>
        <w:lang w:val="ru-RU" w:eastAsia="en-US" w:bidi="ar-SA"/>
      </w:rPr>
    </w:lvl>
    <w:lvl w:ilvl="2" w:tplc="B728F40E">
      <w:numFmt w:val="bullet"/>
      <w:lvlText w:val="•"/>
      <w:lvlJc w:val="left"/>
      <w:pPr>
        <w:ind w:left="1063" w:hanging="504"/>
      </w:pPr>
      <w:rPr>
        <w:rFonts w:hint="default"/>
        <w:lang w:val="ru-RU" w:eastAsia="en-US" w:bidi="ar-SA"/>
      </w:rPr>
    </w:lvl>
    <w:lvl w:ilvl="3" w:tplc="708E6930">
      <w:numFmt w:val="bullet"/>
      <w:lvlText w:val="•"/>
      <w:lvlJc w:val="left"/>
      <w:pPr>
        <w:ind w:left="1545" w:hanging="504"/>
      </w:pPr>
      <w:rPr>
        <w:rFonts w:hint="default"/>
        <w:lang w:val="ru-RU" w:eastAsia="en-US" w:bidi="ar-SA"/>
      </w:rPr>
    </w:lvl>
    <w:lvl w:ilvl="4" w:tplc="E11C9AA6">
      <w:numFmt w:val="bullet"/>
      <w:lvlText w:val="•"/>
      <w:lvlJc w:val="left"/>
      <w:pPr>
        <w:ind w:left="2027" w:hanging="504"/>
      </w:pPr>
      <w:rPr>
        <w:rFonts w:hint="default"/>
        <w:lang w:val="ru-RU" w:eastAsia="en-US" w:bidi="ar-SA"/>
      </w:rPr>
    </w:lvl>
    <w:lvl w:ilvl="5" w:tplc="3DF67A34">
      <w:numFmt w:val="bullet"/>
      <w:lvlText w:val="•"/>
      <w:lvlJc w:val="left"/>
      <w:pPr>
        <w:ind w:left="2509" w:hanging="504"/>
      </w:pPr>
      <w:rPr>
        <w:rFonts w:hint="default"/>
        <w:lang w:val="ru-RU" w:eastAsia="en-US" w:bidi="ar-SA"/>
      </w:rPr>
    </w:lvl>
    <w:lvl w:ilvl="6" w:tplc="8E8893CC">
      <w:numFmt w:val="bullet"/>
      <w:lvlText w:val="•"/>
      <w:lvlJc w:val="left"/>
      <w:pPr>
        <w:ind w:left="2990" w:hanging="504"/>
      </w:pPr>
      <w:rPr>
        <w:rFonts w:hint="default"/>
        <w:lang w:val="ru-RU" w:eastAsia="en-US" w:bidi="ar-SA"/>
      </w:rPr>
    </w:lvl>
    <w:lvl w:ilvl="7" w:tplc="A26467BA">
      <w:numFmt w:val="bullet"/>
      <w:lvlText w:val="•"/>
      <w:lvlJc w:val="left"/>
      <w:pPr>
        <w:ind w:left="3472" w:hanging="504"/>
      </w:pPr>
      <w:rPr>
        <w:rFonts w:hint="default"/>
        <w:lang w:val="ru-RU" w:eastAsia="en-US" w:bidi="ar-SA"/>
      </w:rPr>
    </w:lvl>
    <w:lvl w:ilvl="8" w:tplc="CA524970">
      <w:numFmt w:val="bullet"/>
      <w:lvlText w:val="•"/>
      <w:lvlJc w:val="left"/>
      <w:pPr>
        <w:ind w:left="3954" w:hanging="504"/>
      </w:pPr>
      <w:rPr>
        <w:rFonts w:hint="default"/>
        <w:lang w:val="ru-RU" w:eastAsia="en-US" w:bidi="ar-SA"/>
      </w:rPr>
    </w:lvl>
  </w:abstractNum>
  <w:abstractNum w:abstractNumId="2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00131F"/>
    <w:rsid w:val="000177F6"/>
    <w:rsid w:val="00077566"/>
    <w:rsid w:val="0018132F"/>
    <w:rsid w:val="0031622D"/>
    <w:rsid w:val="00357666"/>
    <w:rsid w:val="003E6750"/>
    <w:rsid w:val="00400D04"/>
    <w:rsid w:val="004217C8"/>
    <w:rsid w:val="004705D8"/>
    <w:rsid w:val="00482847"/>
    <w:rsid w:val="005C0C02"/>
    <w:rsid w:val="005F7407"/>
    <w:rsid w:val="00612BB8"/>
    <w:rsid w:val="006843C0"/>
    <w:rsid w:val="006B53AD"/>
    <w:rsid w:val="006C4BC5"/>
    <w:rsid w:val="006F3FA8"/>
    <w:rsid w:val="00704CBC"/>
    <w:rsid w:val="00772DE6"/>
    <w:rsid w:val="007A3050"/>
    <w:rsid w:val="007F2AD2"/>
    <w:rsid w:val="0089150B"/>
    <w:rsid w:val="008A1BC1"/>
    <w:rsid w:val="008C09AF"/>
    <w:rsid w:val="008F490C"/>
    <w:rsid w:val="00A5149F"/>
    <w:rsid w:val="00A868F5"/>
    <w:rsid w:val="00B34A27"/>
    <w:rsid w:val="00B923F9"/>
    <w:rsid w:val="00BD139B"/>
    <w:rsid w:val="00C60990"/>
    <w:rsid w:val="00CA7D22"/>
    <w:rsid w:val="00CB652A"/>
    <w:rsid w:val="00D54780"/>
    <w:rsid w:val="00DB6138"/>
    <w:rsid w:val="00E8708B"/>
    <w:rsid w:val="00EB331B"/>
    <w:rsid w:val="00FA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B6138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6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BD139B"/>
    <w:pPr>
      <w:numPr>
        <w:numId w:val="5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3">
    <w:name w:val="Body Text Indent 3"/>
    <w:basedOn w:val="a0"/>
    <w:link w:val="30"/>
    <w:uiPriority w:val="99"/>
    <w:rsid w:val="008C09AF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8C0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7A305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29">
    <w:name w:val="Font Style29"/>
    <w:basedOn w:val="a1"/>
    <w:rsid w:val="00E8708B"/>
    <w:rPr>
      <w:rFonts w:ascii="Times New Roman" w:hAnsi="Times New Roman" w:cs="Times New Roman"/>
      <w:sz w:val="26"/>
      <w:szCs w:val="26"/>
    </w:rPr>
  </w:style>
  <w:style w:type="paragraph" w:styleId="a7">
    <w:name w:val="Normal (Web)"/>
    <w:aliases w:val="Обычный (Web),Знак, Знак,Обычный (Web)1,Обычный (веб)1"/>
    <w:basedOn w:val="a0"/>
    <w:link w:val="a8"/>
    <w:uiPriority w:val="99"/>
    <w:qFormat/>
    <w:rsid w:val="0035766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8">
    <w:name w:val="Обычный (веб) Знак"/>
    <w:aliases w:val="Обычный (Web) Знак,Знак Знак, Знак Знак,Обычный (Web)1 Знак,Обычный (веб)1 Знак"/>
    <w:link w:val="a7"/>
    <w:uiPriority w:val="99"/>
    <w:locked/>
    <w:rsid w:val="00357666"/>
    <w:rPr>
      <w:rFonts w:ascii="Arial Unicode MS" w:eastAsia="Arial Unicode MS" w:hAnsi="Arial Unicode M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23</cp:revision>
  <dcterms:created xsi:type="dcterms:W3CDTF">2023-10-27T11:40:00Z</dcterms:created>
  <dcterms:modified xsi:type="dcterms:W3CDTF">2023-10-27T19:06:00Z</dcterms:modified>
</cp:coreProperties>
</file>