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68" w:rsidRPr="000E6FAB" w:rsidRDefault="005A2B68" w:rsidP="005A2B68">
      <w:pPr>
        <w:jc w:val="center"/>
        <w:rPr>
          <w:b/>
        </w:rPr>
      </w:pPr>
      <w:r w:rsidRPr="000E6FAB">
        <w:rPr>
          <w:b/>
        </w:rPr>
        <w:t>АННОТАЦИЯ</w:t>
      </w:r>
    </w:p>
    <w:p w:rsidR="005A2B68" w:rsidRPr="000E6FAB" w:rsidRDefault="005A2B68" w:rsidP="005A2B68">
      <w:pPr>
        <w:jc w:val="center"/>
        <w:outlineLvl w:val="0"/>
        <w:rPr>
          <w:b/>
        </w:rPr>
      </w:pPr>
      <w:r w:rsidRPr="000E6FAB">
        <w:rPr>
          <w:b/>
        </w:rPr>
        <w:t>РАБОЧЕЙ ПРОГРАММЫ ДИСЦИПЛИНЫ «ЭНДОКРИНОЛОГИЯ»</w:t>
      </w:r>
    </w:p>
    <w:p w:rsidR="005A2B68" w:rsidRPr="000E6FAB" w:rsidRDefault="005A2B68" w:rsidP="005A2B68">
      <w:pPr>
        <w:jc w:val="both"/>
      </w:pPr>
      <w:r w:rsidRPr="000E6FAB">
        <w:t>Основная образовательная программа высшего образования</w:t>
      </w:r>
    </w:p>
    <w:p w:rsidR="005A2B68" w:rsidRPr="000E6FAB" w:rsidRDefault="005A2B68" w:rsidP="005A2B68">
      <w:pPr>
        <w:jc w:val="both"/>
      </w:pPr>
      <w:r w:rsidRPr="000E6FAB">
        <w:t xml:space="preserve">Специальность </w:t>
      </w:r>
      <w:r w:rsidRPr="000E6FAB">
        <w:rPr>
          <w:i/>
        </w:rPr>
        <w:t xml:space="preserve">31.05.01 </w:t>
      </w:r>
      <w:r w:rsidRPr="000E6FAB">
        <w:t xml:space="preserve">Лечебное дело (уровень </w:t>
      </w:r>
      <w:r w:rsidRPr="000E6FAB">
        <w:rPr>
          <w:rFonts w:eastAsia="Gulim"/>
          <w:bCs/>
        </w:rPr>
        <w:t>специалитета</w:t>
      </w:r>
      <w:r w:rsidRPr="000E6FAB">
        <w:t>)</w:t>
      </w:r>
    </w:p>
    <w:p w:rsidR="005A2B68" w:rsidRPr="000E6FAB" w:rsidRDefault="005A2B68" w:rsidP="005A2B68">
      <w:pPr>
        <w:jc w:val="both"/>
        <w:rPr>
          <w:b/>
        </w:rPr>
      </w:pPr>
    </w:p>
    <w:p w:rsidR="005A2B68" w:rsidRPr="000E6FAB" w:rsidRDefault="005A2B68" w:rsidP="005A2B68">
      <w:pPr>
        <w:jc w:val="both"/>
        <w:rPr>
          <w:b/>
        </w:rPr>
      </w:pPr>
    </w:p>
    <w:p w:rsidR="005A2B68" w:rsidRPr="00CB7815" w:rsidRDefault="005A2B68" w:rsidP="005A2B6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Общая трудоемкость:3 ЗЕ (108 час08)</w:t>
      </w:r>
    </w:p>
    <w:p w:rsidR="005A2B68" w:rsidRPr="00CB7815" w:rsidRDefault="005A2B68" w:rsidP="005A2B68">
      <w:pPr>
        <w:pStyle w:val="a3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 xml:space="preserve">Цель дисциплины – </w:t>
      </w:r>
      <w:r w:rsidRPr="00CB781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7815">
        <w:rPr>
          <w:rFonts w:ascii="Times New Roman" w:hAnsi="Times New Roman"/>
          <w:sz w:val="24"/>
          <w:szCs w:val="24"/>
        </w:rPr>
        <w:t xml:space="preserve">формирование </w:t>
      </w:r>
      <w:r w:rsidRPr="00CB7815">
        <w:rPr>
          <w:rFonts w:ascii="Times New Roman" w:hAnsi="Times New Roman"/>
          <w:color w:val="000000"/>
          <w:sz w:val="24"/>
          <w:szCs w:val="24"/>
        </w:rPr>
        <w:t xml:space="preserve">у обучающихся </w:t>
      </w:r>
      <w:r w:rsidRPr="00CB7815">
        <w:rPr>
          <w:rFonts w:ascii="Times New Roman" w:hAnsi="Times New Roman"/>
          <w:sz w:val="24"/>
          <w:szCs w:val="24"/>
        </w:rPr>
        <w:t>системных знаний и умений по основным и важнейшим дополнительным методам обследования больного, диагностике, дифференциальной диагностике, назначению обоснованных лечебных и профилактических мероприятий при работе с пациентами эндокринологического профиля, воспитание профессиональных черт личности врача на основе медицинской деонтологии</w:t>
      </w:r>
    </w:p>
    <w:p w:rsidR="005A2B68" w:rsidRPr="00CB7815" w:rsidRDefault="005A2B68" w:rsidP="005A2B68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CB7815">
        <w:t xml:space="preserve">Задачи дисциплины – </w:t>
      </w:r>
      <w:r w:rsidRPr="00CB7815">
        <w:rPr>
          <w:color w:val="000000"/>
        </w:rPr>
        <w:t xml:space="preserve">закрепление и совершенствование сформированных у обучающихся навыков обследования при проведении диагностического поиска у конкретного больного с целью распознавания состояния или установления факта наличия или отсутствия эндокринологических заболеваний, определения обоснованного развернутого клинического диагноза, назначения лечебных и профилактических мероприятий. </w:t>
      </w:r>
    </w:p>
    <w:p w:rsidR="005A2B68" w:rsidRPr="00CB7815" w:rsidRDefault="005A2B68" w:rsidP="005A2B68">
      <w:pPr>
        <w:suppressAutoHyphens/>
        <w:ind w:left="720"/>
        <w:jc w:val="both"/>
        <w:rPr>
          <w:color w:val="000000"/>
        </w:rPr>
      </w:pPr>
      <w:r w:rsidRPr="00CB7815">
        <w:rPr>
          <w:color w:val="000000"/>
        </w:rPr>
        <w:t>- закрепление и совершенствование сформированных у обучающихся знаний об этиологии, патогенезе, клинике, методах диагностики и фармакотерапии основных эндокринологических заболеваний в соответствии с Международной статистической классификацией болезней и проблем, связанных со здоровьем, углубление знаний по вопросам профилактики, диспансеризации, реабилитации, особенностям патологии и лечения различных возрастных групп, правилам оформления медицинской документации, проведения медико-социальной экспертизы.</w:t>
      </w:r>
    </w:p>
    <w:p w:rsidR="005A2B68" w:rsidRPr="00CB7815" w:rsidRDefault="005A2B68" w:rsidP="005A2B68">
      <w:pPr>
        <w:pStyle w:val="a3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2B68" w:rsidRPr="00CB7815" w:rsidRDefault="005A2B68" w:rsidP="005A2B68">
      <w:pPr>
        <w:pStyle w:val="a3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Основные разделы дисциплины</w:t>
      </w:r>
    </w:p>
    <w:p w:rsidR="005A2B68" w:rsidRPr="00CB7815" w:rsidRDefault="005A2B68" w:rsidP="005A2B68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Раздел 1.</w:t>
      </w:r>
      <w:r w:rsidRPr="00CB7815">
        <w:rPr>
          <w:rFonts w:ascii="Times New Roman" w:eastAsia="MS Mincho" w:hAnsi="Times New Roman"/>
          <w:sz w:val="24"/>
          <w:szCs w:val="24"/>
        </w:rPr>
        <w:t xml:space="preserve"> Введение в дисциплину. Сахарный диабет. Ожирение и  метаболический синдром.</w:t>
      </w:r>
    </w:p>
    <w:p w:rsidR="005A2B68" w:rsidRPr="00CB7815" w:rsidRDefault="005A2B68" w:rsidP="005A2B68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Раздел 2.</w:t>
      </w:r>
      <w:r w:rsidRPr="00CB7815">
        <w:rPr>
          <w:rFonts w:ascii="Times New Roman" w:eastAsia="MS Mincho" w:hAnsi="Times New Roman"/>
          <w:sz w:val="24"/>
          <w:szCs w:val="24"/>
        </w:rPr>
        <w:t xml:space="preserve"> Заболевания щитовидной железы.</w:t>
      </w:r>
    </w:p>
    <w:p w:rsidR="005A2B68" w:rsidRPr="00CB7815" w:rsidRDefault="005A2B68" w:rsidP="005A2B68">
      <w:pPr>
        <w:pStyle w:val="a3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Раздел 3.</w:t>
      </w:r>
      <w:r w:rsidRPr="00CB7815">
        <w:rPr>
          <w:rFonts w:ascii="Times New Roman" w:eastAsia="MS Mincho" w:hAnsi="Times New Roman"/>
          <w:sz w:val="24"/>
          <w:szCs w:val="24"/>
        </w:rPr>
        <w:t xml:space="preserve"> Дифференциальная диагностика и лечение заболеваний надпочечников.</w:t>
      </w:r>
    </w:p>
    <w:p w:rsidR="005A2B68" w:rsidRPr="00CB7815" w:rsidRDefault="005A2B68" w:rsidP="005A2B68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Раздел 4.</w:t>
      </w:r>
      <w:r w:rsidRPr="00CB7815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CB7815">
        <w:rPr>
          <w:rFonts w:ascii="Times New Roman" w:eastAsia="MS Mincho" w:hAnsi="Times New Roman"/>
          <w:sz w:val="24"/>
          <w:szCs w:val="24"/>
        </w:rPr>
        <w:t>Патология гипоталамо-гипофизарной системы</w:t>
      </w:r>
    </w:p>
    <w:p w:rsidR="005A2B68" w:rsidRPr="00CB7815" w:rsidRDefault="005A2B68" w:rsidP="005A2B6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5A2B68" w:rsidRPr="00CB7815" w:rsidRDefault="005A2B68" w:rsidP="005A2B68">
      <w:pPr>
        <w:pStyle w:val="Iauiue"/>
        <w:widowControl w:val="0"/>
        <w:shd w:val="clear" w:color="auto" w:fill="FFFFFF"/>
        <w:suppressAutoHyphens w:val="0"/>
        <w:jc w:val="both"/>
        <w:rPr>
          <w:b/>
          <w:sz w:val="24"/>
          <w:szCs w:val="24"/>
          <w:lang w:val="ru-RU"/>
        </w:rPr>
      </w:pPr>
      <w:r w:rsidRPr="00CB7815">
        <w:rPr>
          <w:b/>
          <w:sz w:val="24"/>
          <w:szCs w:val="24"/>
          <w:lang w:val="ru-RU"/>
        </w:rPr>
        <w:t xml:space="preserve">Знать: 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методы критического анализа и оценки современных научных и практических достижений.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основы медицинской этики и деонтологии;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топографическую анатомию, этиологию и патогенез, и клиническую картину, методы диагностики наиболее распространенных заболеваний; медицинские изделия, предусмотренные порядком оказания медицинской помощи;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 xml:space="preserve">методику сбора анамнеза жизни и заболеваний, жалоб у детей и 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lastRenderedPageBreak/>
        <w:t>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принципы и методы оказания медицинской помощи пациентам при неотложных состояниях, в условиях чрезвычайных ситуаций, эпидемий и в очагах массового поражения в соответствии с порядками оказания медицинской помощи, клиническими рекомендациями, с учетом стандартов медицинской помощи;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 xml:space="preserve">клинические признаки основных неотложных состояний; 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Методы медикаментозного и не медикаментозного лечения, медицинские показания к применению медицинских изделий при наиболее распространенных заболеваниях;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группы лекарственных препаратов, применяемых для оказания медицинской помощи при лечении наиболее распространенных заболеваний; механизм их действия, медицинские показания и противопоказания к назначению; совместимость, возможные осложнения, побочные действия, нежелательные реакции, в том числе серьезные и непредвиденные;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особенности оказания медицинской помощи в неотложных ситуациях.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возможности справочно-информационных систем и профессиональных баз данных; методику поиска информации, информационно-коммуникационных технологий;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современную медико-биологическую терминологию; принципы медицины основанной на доказательствах и персонализированной медицины;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перечень методов лабораторных и инструментальных исследований для оценки состояния пациента, основные медицинские показания к проведению исследований и интерпретации результатов;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этиологию, патогенез и патоморфологию, клиническую картину, дифференциальную диагностику, особенности течения, осложнения и исходы заболеваний внутренних органов;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методику сбора жалоб и анамнеза у пациентов (их законных представителей);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методику физикального исследования пациентов (осмотр, пальпация, перкуссия, аускультация);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клинические признаки внезапного прекращения кровообращения и/или дыхания;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правила проведения базовой сердечно-легочной реанимации;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принципы действия приборов для наружной электроимпульсной терапии (дефибрилляции);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выполнения наружной электроимпульсной терапии (дефибрилляции) при внезапном прекращении кровообращения и/или дыхания.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порядки оказания медицинской помощи, клинические рекомендации (протоколы лечения) по вопросам оказания медицинской помощи, стандарты медицинской помощи;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этиологию, патогенез и патоморфологию, клиническую картину, дифференциальную диагностику, особенности течения, осложнения и исходы заболеваний внутренних органов;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методику сбора жалоб, анамнеза жизни и заболевания пациента;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методику полного физикального исследования пациента (осмотр, пальпация, перкуссия, аускультация) и МКБ.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современные методы применения лекарственных препаратов, медицинских изделий и лечебного питания при заболеваниях и состояниях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 xml:space="preserve">механизм действия лекарственных препаратов, медицинских изделий и лечебного питания, медицинские показания и противопоказания к их применению; осложнения, вызванные их применением; 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современные методы немедикаментозного лечения болезней и состояний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5A2B68" w:rsidRPr="00456B6B" w:rsidRDefault="005A2B68" w:rsidP="005A2B68">
      <w:pPr>
        <w:pStyle w:val="a5"/>
        <w:jc w:val="both"/>
        <w:rPr>
          <w:rFonts w:ascii="Times New Roman" w:hAnsi="Times New Roman"/>
        </w:rPr>
      </w:pPr>
      <w:r w:rsidRPr="00456B6B">
        <w:rPr>
          <w:rFonts w:ascii="Times New Roman" w:hAnsi="Times New Roman"/>
        </w:rPr>
        <w:t>механизм действия немедикаментозного лечения; медицинские показания и противопоказания к его назначению; побочные эффекты, осложнения, вызванные его применением;</w:t>
      </w:r>
    </w:p>
    <w:p w:rsidR="005A2B68" w:rsidRPr="00CB7815" w:rsidRDefault="005A2B68" w:rsidP="005A2B68">
      <w:pPr>
        <w:jc w:val="both"/>
        <w:rPr>
          <w:b/>
        </w:rPr>
      </w:pPr>
    </w:p>
    <w:p w:rsidR="005A2B68" w:rsidRPr="00CB7815" w:rsidRDefault="005A2B68" w:rsidP="005A2B68">
      <w:pPr>
        <w:jc w:val="both"/>
        <w:rPr>
          <w:b/>
        </w:rPr>
      </w:pPr>
      <w:r w:rsidRPr="00CB7815">
        <w:rPr>
          <w:b/>
        </w:rPr>
        <w:t>Уметь: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собирать и обобщать данные по актуальным проблемам, относящимся к профессиональной области;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lastRenderedPageBreak/>
        <w:t>применять этические нормы и принципы поведения медицинского работника при выполнении своих профессиональных обязанностей применять правила и нормы взаимодействия врача с коллегами и пациентами (их законными представителями),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осуществлять сбор жалоб, анамнеза жизни и заболевания у детей и взрослых (их законных представителей), выявлять факторы риска и причин развития заболеваний; применять методы осмотра и физикального обследования детей и взрослых; проводить онкоскрининг; интерпретировать результаты осмотра и физикального обследования детей и взрослых; формулировать предварительный диагноз, составлять план проведения лабораторных, инструментальных и дополнительных исследований у детей и взрослых, в соответствии с порядками оказания медицинской помощи, клиническими рекомендациями, с учетом стандартов медицинской помощи; применять медицинские изделия, предусмотренные порядком оказания медицинской помощи; направлять детей и взрослых на лабораторные, инструментальные и дополнительные исследования, консультации к врачам-специалистам в соответствии с действующими порядками оказания медицинской помощи, клиническими рекомендациями, с учетом стандартов медицинской помощи;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интерпретировать и 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форме.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оценить основные морфофункциональные данные, физиологические состояния и патологические процессы в организме человека.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распознавать состояния, требующие оказания медицинской помощи в экстренной форме, в том числе в условиях чрезвычайных ситуаций, эпидемий и в очагах массового поражения;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выполнять мероприятия базовой сердечно-легочной реанимации, дефибрилляцию;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применять лекарственные препараты и медицинские изделия при оказании медицинской помощи при неотложных состояниях; пользоваться средствами индивидуальной защиты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 xml:space="preserve">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помощи, клиническими рекомендациями, с учетом стандартов медицинской помощи; 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контролировать эффективность и безопасность немедикаментозных и медикаментозных методов лечения, 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и(или) медицинских изделий, немедикаментозного лечения; корректировать тактику лечения с учетом полученной информации о состоянии здоровья и эффективности лечения.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пользоваться современной медико-биологической терминологией;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выявлять клинические признаки состояний, требующих оказания медицинской помощи в неотложной форме;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выполнять мероприятия по оказанию медицинской помощи в неотложной форме;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выполнять мероприятия базовой сердечно-легочной реанимации в сочетании с электроимпульсной терапией (дефибрилляцией).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осуществлять сбор жалоб, анамнеза жизни и заболевания пациента и анализировать полученную информацию;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проводить полное физикальное обследование пациента (осмотр, пальпацию, перкуссию, аускультацию) и интерпретировать его результаты;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lastRenderedPageBreak/>
        <w:t>анализировать обосновывать необходимость и объем лабораторного обследования пациента;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обосновывать необходимость и объем инструментального обследования пациента;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обосновывать необходимость направления пациента на консультации к врачам-специалистам;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анализировать полученные результаты обследования пациента, при необходимости обосновывать и планировать объем дополнительных исследований;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интерпретировать результаты сбора информации о заболевании пациента;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интерпретировать данные, полученные при лабораторном обследовании пациента;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интерпретировать данные, полученные при инструментальном обследовании пациента;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интерпретировать данные, полученные при консультациях пациента врачами-специалистами;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проводить дифференциальную диагностику заболеваний внутренних органов от других заболеваний;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определять медицинские показания для оказания скорой, в том числе скорой специализированной, медицинской помощи;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применять медицинские изделия в соответствии с действующими порядками оказания медицинской, клиническими рекомендациями (протоколами лечения) по вопросам оказания медицинской помощи, помощи с учетом стандартов медицинской помощи.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5A2B68" w:rsidRPr="00507C27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назначать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5A2B68" w:rsidRDefault="005A2B68" w:rsidP="005A2B68">
      <w:pPr>
        <w:jc w:val="both"/>
        <w:rPr>
          <w:color w:val="000000"/>
          <w:lang w:eastAsia="ar-SA"/>
        </w:rPr>
      </w:pPr>
      <w:r w:rsidRPr="00507C27">
        <w:rPr>
          <w:color w:val="000000"/>
          <w:lang w:eastAsia="ar-SA"/>
        </w:rPr>
        <w:t>оценивать эффективность и безопасность применения лекарственных препаратов, медицинских изделий и лечебного питания.</w:t>
      </w:r>
    </w:p>
    <w:p w:rsidR="005A2B68" w:rsidRPr="00CB7815" w:rsidRDefault="005A2B68" w:rsidP="005A2B68">
      <w:pPr>
        <w:jc w:val="both"/>
        <w:rPr>
          <w:b/>
        </w:rPr>
      </w:pPr>
      <w:r w:rsidRPr="00CB7815">
        <w:rPr>
          <w:b/>
          <w:bCs/>
          <w:color w:val="000000"/>
        </w:rPr>
        <w:t>Иметь навык (опыт деятельности)</w:t>
      </w:r>
      <w:r w:rsidRPr="00CB7815">
        <w:rPr>
          <w:b/>
        </w:rPr>
        <w:t xml:space="preserve"> 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>сбора жалоб, анамнеза жизни и заболевания у детей и взрослых, (их законных представителей), выявления факторов риска и причин развития заболеваний; осмотра и физикального обследования детей и взрослых; диагностики наиболее распространенных заболеваний у детей и взрослых; выявления факторов риска основных онкологических заболеваний;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 xml:space="preserve"> Владеет навыком: формулирования предварительного диагноза, составления плана проведения инструментальных, лабораторных, дополнительных исследований, консультаций врачей-специалистов; направления пациентов на инструментальные, лабораторные, дополнительные исследования, консультации врачей-специалистов в соответствии с действующими порядками оказания медицинской помощи, клиническими рекомендациями, с учетом стандартов медицинской помощи; интерпретации данных дополнительных (лабораторных и инструментальных) обследований пациентов; постановки предварительного диагноза в соответствии с международной статистической классификацией болезней и проблем, связанных со здоровьем (МКБ); применения медицинских изделий, предусмотренных порядком оказания медицинской помощи;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>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форме.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lastRenderedPageBreak/>
        <w:t>разработки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рекомендациями;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>сбора жалоб, анамнеза жизни и заболевания пациента;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>проведения полного физикального обследования пациента (осмотр, пальпация, перкуссия, аускультация);</w:t>
      </w:r>
    </w:p>
    <w:p w:rsidR="005A2B68" w:rsidRPr="00286838" w:rsidRDefault="005A2B68" w:rsidP="005A2B68">
      <w:pPr>
        <w:jc w:val="both"/>
        <w:rPr>
          <w:color w:val="000000"/>
          <w:lang w:eastAsia="ar-SA"/>
        </w:rPr>
      </w:pPr>
      <w:r w:rsidRPr="00286838">
        <w:rPr>
          <w:color w:val="000000"/>
          <w:lang w:eastAsia="ar-SA"/>
        </w:rPr>
        <w:t>формулирования предварительного диагноза и составление плана лабораторных и инструментальных обследований пациента</w:t>
      </w:r>
    </w:p>
    <w:p w:rsidR="005A2B68" w:rsidRPr="00CB7815" w:rsidRDefault="005A2B68" w:rsidP="005A2B68">
      <w:pPr>
        <w:jc w:val="both"/>
      </w:pPr>
      <w:r w:rsidRPr="00286838">
        <w:rPr>
          <w:color w:val="000000"/>
          <w:lang w:eastAsia="ar-SA"/>
        </w:rPr>
        <w:t>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5A2B68" w:rsidRPr="00CB7815" w:rsidRDefault="005A2B68" w:rsidP="005A2B6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</w:p>
    <w:p w:rsidR="005A2B68" w:rsidRPr="00CB7815" w:rsidRDefault="005A2B68" w:rsidP="005A2B6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УК-1, ОПК-1. ОПК-4,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815">
        <w:rPr>
          <w:rFonts w:ascii="Times New Roman" w:hAnsi="Times New Roman"/>
          <w:sz w:val="24"/>
          <w:szCs w:val="24"/>
        </w:rPr>
        <w:t>ОПК-5, ОПК- 6,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815">
        <w:rPr>
          <w:rFonts w:ascii="Times New Roman" w:hAnsi="Times New Roman"/>
          <w:sz w:val="24"/>
          <w:szCs w:val="24"/>
        </w:rPr>
        <w:t>ОПК-7, ОПК-10;</w:t>
      </w:r>
    </w:p>
    <w:p w:rsidR="005A2B68" w:rsidRDefault="005A2B68" w:rsidP="005A2B6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>ПК-1, ПК-2,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815">
        <w:rPr>
          <w:rFonts w:ascii="Times New Roman" w:hAnsi="Times New Roman"/>
          <w:sz w:val="24"/>
          <w:szCs w:val="24"/>
        </w:rPr>
        <w:t>ПК-3</w:t>
      </w:r>
    </w:p>
    <w:p w:rsidR="005A2B68" w:rsidRPr="00CB7815" w:rsidRDefault="005A2B68" w:rsidP="005A2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3C05">
        <w:rPr>
          <w:rFonts w:ascii="Times New Roman" w:hAnsi="Times New Roman"/>
          <w:sz w:val="24"/>
          <w:szCs w:val="24"/>
        </w:rPr>
        <w:t>Виды учебной работы: лекции, практические занятия, самостоятельная работа.</w:t>
      </w:r>
    </w:p>
    <w:p w:rsidR="005A2B68" w:rsidRPr="00CB7815" w:rsidRDefault="005A2B68" w:rsidP="005A2B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7815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CB7815">
        <w:rPr>
          <w:rFonts w:ascii="Times New Roman" w:hAnsi="Times New Roman"/>
          <w:i/>
          <w:sz w:val="24"/>
          <w:szCs w:val="24"/>
        </w:rPr>
        <w:t>зачёт в 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B7815">
        <w:rPr>
          <w:rFonts w:ascii="Times New Roman" w:hAnsi="Times New Roman"/>
          <w:i/>
          <w:sz w:val="24"/>
          <w:szCs w:val="24"/>
        </w:rPr>
        <w:t>семестре.</w:t>
      </w:r>
    </w:p>
    <w:p w:rsidR="00A131CA" w:rsidRDefault="00A131CA">
      <w:bookmarkStart w:id="0" w:name="_GoBack"/>
      <w:bookmarkEnd w:id="0"/>
    </w:p>
    <w:sectPr w:rsidR="00A1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781"/>
    <w:multiLevelType w:val="hybridMultilevel"/>
    <w:tmpl w:val="4F1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95D7C"/>
    <w:multiLevelType w:val="hybridMultilevel"/>
    <w:tmpl w:val="EF8EBA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8"/>
    <w:rsid w:val="005A2B68"/>
    <w:rsid w:val="00A131CA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96D0-AC59-4068-BEE8-666A0B8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2B6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aliases w:val="2.Заголовок"/>
    <w:link w:val="a6"/>
    <w:uiPriority w:val="1"/>
    <w:qFormat/>
    <w:rsid w:val="005A2B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2.Заголовок Знак"/>
    <w:link w:val="a5"/>
    <w:uiPriority w:val="1"/>
    <w:locked/>
    <w:rsid w:val="005A2B68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A2B68"/>
    <w:rPr>
      <w:rFonts w:ascii="Calibri" w:eastAsia="Times New Roman" w:hAnsi="Calibri" w:cs="Times New Roman"/>
    </w:rPr>
  </w:style>
  <w:style w:type="paragraph" w:customStyle="1" w:styleId="Iauiue">
    <w:name w:val="Iau?iue"/>
    <w:rsid w:val="005A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2206</Words>
  <Characters>12579</Characters>
  <Application>Microsoft Office Word</Application>
  <DocSecurity>0</DocSecurity>
  <Lines>104</Lines>
  <Paragraphs>29</Paragraphs>
  <ScaleCrop>false</ScaleCrop>
  <Company>Microsoft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Терапии</dc:creator>
  <cp:keywords/>
  <dc:description/>
  <cp:lastModifiedBy>Кафедра Терапии</cp:lastModifiedBy>
  <cp:revision>1</cp:revision>
  <dcterms:created xsi:type="dcterms:W3CDTF">2023-06-07T17:47:00Z</dcterms:created>
  <dcterms:modified xsi:type="dcterms:W3CDTF">2023-06-07T17:48:00Z</dcterms:modified>
</cp:coreProperties>
</file>